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rPr>
          <w:rFonts w:hint="eastAsia" w:hAnsi="黑体" w:cs="黑体"/>
        </w:rPr>
      </w:pPr>
      <w:r>
        <w:rPr>
          <w:rFonts w:hint="eastAsia" w:hAnsi="黑体" w:cs="黑体"/>
        </w:rPr>
        <w:t xml:space="preserve">ICS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trPr>
        <w:tc>
          <w:tcPr>
            <w:tcW w:w="9854" w:type="dxa"/>
            <w:tcBorders>
              <w:top w:val="nil"/>
              <w:left w:val="nil"/>
              <w:bottom w:val="nil"/>
              <w:right w:val="nil"/>
            </w:tcBorders>
            <w:noWrap w:val="0"/>
            <w:vAlign w:val="top"/>
          </w:tcPr>
          <w:p>
            <w:pPr>
              <w:pStyle w:val="19"/>
            </w:pPr>
            <w:r>
              <w:rPr>
                <w:rFonts w:hint="eastAsia"/>
              </w:rPr>
              <w:t xml:space="preserve">CCS </w:t>
            </w:r>
            <w:r>
              <w:rPr>
                <w:rFonts w:hint="default"/>
                <w:lang w:val="en-US"/>
              </w:rPr>
              <mc:AlternateContent>
                <mc:Choice Requires="wps">
                  <w:drawing>
                    <wp:anchor distT="0" distB="0" distL="114300" distR="114300" simplePos="0" relativeHeight="251666432" behindDoc="1" locked="0" layoutInCell="1" allowOverlap="1">
                      <wp:simplePos x="0" y="0"/>
                      <wp:positionH relativeFrom="column">
                        <wp:posOffset>238125</wp:posOffset>
                      </wp:positionH>
                      <wp:positionV relativeFrom="paragraph">
                        <wp:posOffset>304800</wp:posOffset>
                      </wp:positionV>
                      <wp:extent cx="866775" cy="198120"/>
                      <wp:effectExtent l="0" t="0" r="1905" b="0"/>
                      <wp:wrapNone/>
                      <wp:docPr id="15" name="矩形 4"/>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txbxContent>
                            </wps:txbx>
                            <wps:bodyPr upright="1"/>
                          </wps:wsp>
                        </a:graphicData>
                      </a:graphic>
                    </wp:anchor>
                  </w:drawing>
                </mc:Choice>
                <mc:Fallback>
                  <w:pict>
                    <v:rect id="矩形 4" o:spid="_x0000_s1026" o:spt="1" style="position:absolute;left:0pt;margin-left:18.75pt;margin-top:24pt;height:15.6pt;width:68.25pt;z-index:-251650048;mso-width-relative:page;mso-height-relative:page;" fillcolor="#FFFFFF" filled="t" stroked="f" coordsize="21600,21600" o:gfxdata="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HiPhJ7XAAAACAEAAA8AAAAAAAAAAQAgAAAAIgAAAGRycy9kb3ducmV2LnhtbFBLAQIUABQA&#10;AAAIAIdO4kCpElzeuAEAAGoDAAAOAAAAAAAAAAEAIAAAACYBAABkcnMvZTJvRG9jLnhtbFBLBQYA&#10;AAAABgAGAFkBAABQBQ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5408" behindDoc="1" locked="0" layoutInCell="1" allowOverlap="1">
                      <wp:simplePos x="0" y="0"/>
                      <wp:positionH relativeFrom="column">
                        <wp:posOffset>238125</wp:posOffset>
                      </wp:positionH>
                      <wp:positionV relativeFrom="paragraph">
                        <wp:posOffset>304800</wp:posOffset>
                      </wp:positionV>
                      <wp:extent cx="866775" cy="198120"/>
                      <wp:effectExtent l="0" t="0" r="1905" b="0"/>
                      <wp:wrapNone/>
                      <wp:docPr id="16" name="BAH"/>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txbxContent>
                            </wps:txbx>
                            <wps:bodyPr upright="1"/>
                          </wps:wsp>
                        </a:graphicData>
                      </a:graphic>
                    </wp:anchor>
                  </w:drawing>
                </mc:Choice>
                <mc:Fallback>
                  <w:pict>
                    <v:rect id="BAH" o:spid="_x0000_s1026" o:spt="1" style="position:absolute;left:0pt;margin-left:18.75pt;margin-top:24pt;height:15.6pt;width:68.25pt;z-index:-251651072;mso-width-relative:page;mso-height-relative:page;" fillcolor="#FFFFFF" filled="t" stroked="f" coordsize="21600,21600" o:gfxdata="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eI+EntcAAAAI&#10;AQAADwAAAAAAAAABACAAAAAiAAAAZHJzL2Rvd25yZXYueG1sUEsBAhQAFAAAAAgAh07iQIuQuVur&#10;AQAAZQMAAA4AAAAAAAAAAQAgAAAAJgEAAGRycy9lMm9Eb2MueG1sUEsFBgAAAAAGAAYAWQEAAEMF&#10;A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3360" behindDoc="1" locked="0" layoutInCell="1" allowOverlap="1">
                      <wp:simplePos x="0" y="0"/>
                      <wp:positionH relativeFrom="column">
                        <wp:posOffset>85725</wp:posOffset>
                      </wp:positionH>
                      <wp:positionV relativeFrom="paragraph">
                        <wp:posOffset>152400</wp:posOffset>
                      </wp:positionV>
                      <wp:extent cx="866775" cy="198120"/>
                      <wp:effectExtent l="0" t="0" r="1905" b="0"/>
                      <wp:wrapNone/>
                      <wp:docPr id="1" name="矩形 1"/>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6.75pt;margin-top:12pt;height:15.6pt;width:68.25pt;z-index:-251653120;mso-width-relative:page;mso-height-relative:page;" fillcolor="#FFFFFF" filled="t" stroked="f" coordsize="21600,21600" o:gfxdata="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AiS01zVAAAACAEAAA8AAAAAAAAAAQAgAAAAIgAAAGRycy9kb3ducmV2LnhtbFBLAQIUABQAAAAI&#10;AIdO4kCiHXbgtwEAAGkDAAAOAAAAAAAAAAEAIAAAACQBAABkcnMvZTJvRG9jLnhtbFBLBQYAAAAA&#10;BgAGAFkBAABNBQAAAAA=&#10;">
                      <v:fill on="t" focussize="0,0"/>
                      <v:stroke on="f"/>
                      <v:imagedata o:title=""/>
                      <o:lock v:ext="edit" aspectratio="f"/>
                      <v:textbox>
                        <w:txbxContent>
                          <w:p/>
                        </w:txbxContent>
                      </v:textbox>
                    </v:rect>
                  </w:pict>
                </mc:Fallback>
              </mc:AlternateContent>
            </w:r>
            <w:r>
              <mc:AlternateContent>
                <mc:Choice Requires="wps">
                  <w:drawing>
                    <wp:anchor distT="0" distB="0" distL="114300" distR="114300" simplePos="0" relativeHeight="251662336" behindDoc="1" locked="0" layoutInCell="1" allowOverlap="1">
                      <wp:simplePos x="0" y="0"/>
                      <wp:positionH relativeFrom="column">
                        <wp:posOffset>-66675</wp:posOffset>
                      </wp:positionH>
                      <wp:positionV relativeFrom="paragraph">
                        <wp:posOffset>0</wp:posOffset>
                      </wp:positionV>
                      <wp:extent cx="866775" cy="198120"/>
                      <wp:effectExtent l="0" t="0" r="1905" b="0"/>
                      <wp:wrapNone/>
                      <wp:docPr id="2" name="矩形 2"/>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5.25pt;margin-top:0pt;height:15.6pt;width:68.25pt;z-index:-251654144;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iuL+zVAAAABwEAAA8AAAAAAAAAAQAgAAAAIgAAAGRycy9kb3ducmV2LnhtbFBLAQIUABQAAAAI&#10;AIdO4kDP6bJptwEAAGkDAAAOAAAAAAAAAAEAIAAAACQBAABkcnMvZTJvRG9jLnhtbFBLBQYAAAAA&#10;BgAGAFkBAABNBQAAAAA=&#10;">
                      <v:fill on="t" focussize="0,0"/>
                      <v:stroke on="f"/>
                      <v:imagedata o:title=""/>
                      <o:lock v:ext="edit" aspectratio="f"/>
                      <v:textbox>
                        <w:txbxContent>
                          <w:p/>
                        </w:txbxContent>
                      </v:textbox>
                    </v:rect>
                  </w:pict>
                </mc:Fallback>
              </mc:AlternateContent>
            </w:r>
          </w:p>
        </w:tc>
      </w:tr>
    </w:tbl>
    <w:p>
      <w:pPr>
        <w:pStyle w:val="17"/>
        <w:framePr w:wrap="around" w:x="4178" w:y="1521"/>
        <w:jc w:val="center"/>
      </w:pPr>
      <w:r>
        <w:rPr>
          <w:rFonts w:hint="eastAsia"/>
          <w:lang w:val="en-US" w:eastAsia="zh-CN"/>
        </w:rPr>
        <w:t xml:space="preserve">     </w:t>
      </w:r>
      <w:r>
        <w:t>DB</w:t>
      </w:r>
      <w:r>
        <w:rPr>
          <w:rFonts w:hint="eastAsia" w:hAnsi="黑体" w:cs="黑体"/>
        </w:rPr>
        <w:t>XX</w:t>
      </w:r>
    </w:p>
    <w:p>
      <w:pPr>
        <w:pStyle w:val="16"/>
        <w:framePr w:wrap="around" w:x="1884" w:y="2767"/>
      </w:pPr>
      <w:r>
        <w:rPr>
          <w:rFonts w:hint="eastAsia"/>
        </w:rPr>
        <w:t>辽宁省地方标准</w:t>
      </w:r>
    </w:p>
    <w:p>
      <w:pPr>
        <w:pStyle w:val="20"/>
        <w:framePr w:wrap="around" w:y="3521"/>
        <w:rPr>
          <w:rFonts w:hint="eastAsia" w:hAnsi="黑体" w:cs="黑体"/>
        </w:rPr>
      </w:pPr>
      <w:r>
        <w:rPr>
          <w:rFonts w:hint="eastAsia" w:hAnsi="黑体" w:cs="黑体"/>
        </w:rPr>
        <w:t>DBXX/T XXXX—XXXX</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21"/>
              <w:framePr w:wrap="around" w:y="3521"/>
            </w:pPr>
          </w:p>
        </w:tc>
      </w:tr>
    </w:tbl>
    <w:p>
      <w:pPr>
        <w:pStyle w:val="20"/>
        <w:framePr w:wrap="around" w:y="3521"/>
      </w:pPr>
    </w:p>
    <w:p>
      <w:pPr>
        <w:pStyle w:val="20"/>
        <w:framePr w:wrap="around" w:y="3521"/>
      </w:pPr>
    </w:p>
    <w:p>
      <w:pPr>
        <w:pStyle w:val="22"/>
        <w:framePr w:h="6808" w:hRule="exact" w:wrap="around" w:x="1390" w:y="6819"/>
        <w:rPr>
          <w:rFonts w:hint="default" w:eastAsia="黑体"/>
          <w:szCs w:val="22"/>
          <w:lang w:val="en-US" w:eastAsia="zh-CN"/>
        </w:rPr>
      </w:pPr>
      <w:r>
        <w:rPr>
          <w:rFonts w:hint="eastAsia"/>
          <w:szCs w:val="22"/>
          <w:lang w:val="en-US" w:eastAsia="zh-CN"/>
        </w:rPr>
        <w:t>云计算专业技能人才培养指南</w:t>
      </w:r>
    </w:p>
    <w:p>
      <w:pPr>
        <w:pStyle w:val="23"/>
        <w:framePr w:h="6808" w:hRule="exact" w:wrap="around" w:x="1390" w:y="6819"/>
        <w:rPr>
          <w:rFonts w:hint="eastAsia" w:ascii="黑体" w:hAnsi="黑体" w:eastAsia="黑体" w:cs="黑体"/>
          <w:sz w:val="28"/>
          <w:szCs w:val="28"/>
        </w:rPr>
      </w:pPr>
    </w:p>
    <w:p>
      <w:pPr>
        <w:pStyle w:val="24"/>
        <w:framePr w:h="6808" w:hRule="exact" w:wrap="around" w:x="1390" w:y="6819"/>
      </w:pPr>
      <w:r>
        <w:rPr>
          <w:rFonts w:hint="eastAsia"/>
        </w:rPr>
        <w:t>（</w:t>
      </w:r>
      <w:r>
        <w:rPr>
          <w:rFonts w:hint="eastAsia"/>
          <w:lang w:val="en-US" w:eastAsia="zh-CN"/>
        </w:rPr>
        <w:t>征求意见</w:t>
      </w:r>
      <w:r>
        <w:rPr>
          <w:rFonts w:hint="eastAsia"/>
        </w:rPr>
        <w:t>稿）</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noWrap w:val="0"/>
            <w:vAlign w:val="top"/>
          </w:tcPr>
          <w:p>
            <w:pPr>
              <w:pStyle w:val="25"/>
              <w:framePr w:h="6808" w:hRule="exact" w:wrap="around" w:x="1390" w:y="6819"/>
            </w:pPr>
            <w: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4281805</wp:posOffset>
                      </wp:positionV>
                      <wp:extent cx="1905000" cy="254000"/>
                      <wp:effectExtent l="0" t="0" r="0" b="5080"/>
                      <wp:wrapNone/>
                      <wp:docPr id="3" name="矩形 3"/>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73.3pt;margin-top:337.15pt;height:20pt;width:150pt;z-index:-251655168;mso-width-relative:page;mso-height-relative:page;" fillcolor="#FFFFFF" filled="t" stroked="f" coordsize="21600,21600" o:gfxdata="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39f34NcAAAALAQAADwAAAAAAAAABACAAAAAiAAAAZHJzL2Rvd25yZXYueG1sUEsBAhQAFAAAAAgA&#10;h07iQOaS93C0AQAAagMAAA4AAAAAAAAAAQAgAAAAJgEAAGRycy9lMm9Eb2MueG1sUEsFBgAAAAAG&#10;AAYAWQEAAEwFAAAAAA==&#10;">
                      <v:fill on="t" focussize="0,0"/>
                      <v:stroke on="f"/>
                      <v:imagedata o:title=""/>
                      <o:lock v:ext="edit" aspectratio="f"/>
                      <v:textbox>
                        <w:txbxContent>
                          <w:p/>
                        </w:txbxContent>
                      </v:textbox>
                      <w10:anchorlock/>
                    </v:rect>
                  </w:pict>
                </mc:Fallback>
              </mc:AlternateConten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noWrap w:val="0"/>
            <w:vAlign w:val="top"/>
          </w:tcPr>
          <w:p>
            <w:pPr>
              <w:pStyle w:val="26"/>
              <w:framePr w:h="6808" w:hRule="exact" w:wrap="around" w:x="1390" w:y="6819"/>
            </w:pPr>
          </w:p>
        </w:tc>
      </w:tr>
    </w:tbl>
    <w:p>
      <w:pPr>
        <w:pStyle w:val="27"/>
        <w:framePr w:vAnchor="page" w:hAnchor="page" w:x="1549" w:y="14053"/>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r>
        <mc:AlternateContent>
          <mc:Choice Requires="wps">
            <w:drawing>
              <wp:anchor distT="0" distB="0" distL="114300" distR="114300" simplePos="0" relativeHeight="251664384" behindDoc="0" locked="1" layoutInCell="1" allowOverlap="1">
                <wp:simplePos x="0" y="0"/>
                <wp:positionH relativeFrom="column">
                  <wp:posOffset>3810</wp:posOffset>
                </wp:positionH>
                <wp:positionV relativeFrom="page">
                  <wp:posOffset>-3421380</wp:posOffset>
                </wp:positionV>
                <wp:extent cx="6120130"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3pt;margin-top:-269.4pt;height:0pt;width:481.9pt;mso-position-vertical-relative:page;z-index:251664384;mso-width-relative:page;mso-height-relative:page;" filled="f" stroked="t" coordsize="21600,21600" o:gfxdata="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1zUnh1gAAAAoBAAAPAAAAAAAAAAEAIAAAACIAAABkcnMvZG93bnJldi54bWxQSwECFAAU&#10;AAAACACHTuJAgYpE8vMBAADkAwAADgAAAAAAAAABACAAAAAlAQAAZHJzL2Uyb0RvYy54bWxQSwUG&#10;AAAAAAYABgBZAQAAigUAAAAA&#10;">
                <v:fill on="f" focussize="0,0"/>
                <v:stroke color="#000000" joinstyle="round"/>
                <v:imagedata o:title=""/>
                <o:lock v:ext="edit" aspectratio="f"/>
                <w10:anchorlock/>
              </v:line>
            </w:pict>
          </mc:Fallback>
        </mc:AlternateContent>
      </w:r>
    </w:p>
    <w:p>
      <w:pPr>
        <w:pStyle w:val="29"/>
        <w:framePr w:vAnchor="page" w:hAnchor="page" w:x="7006" w:y="13981"/>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pPr>
        <w:pStyle w:val="31"/>
        <w:framePr w:wrap="around" w:y="15212"/>
        <w:tabs>
          <w:tab w:val="center" w:pos="4049"/>
          <w:tab w:val="right" w:pos="7938"/>
        </w:tabs>
        <w:jc w:val="left"/>
        <w:rPr>
          <w:rFonts w:hint="eastAsia" w:hAnsi="黑体" w:eastAsia="黑体" w:cs="黑体"/>
          <w:lang w:eastAsia="zh-CN"/>
        </w:rPr>
      </w:pPr>
      <w:bookmarkStart w:id="0" w:name="fm"/>
      <w:r>
        <w:rPr>
          <w:rFonts w:hint="eastAsia"/>
          <w:lang w:eastAsia="zh-CN"/>
        </w:rPr>
        <w:tab/>
      </w:r>
      <w:r>
        <w:rPr>
          <w:rFonts w:ascii="黑体"/>
        </w:rPr>
        <w:t>XXXXXXX</w:t>
      </w:r>
      <w:r>
        <w:rPr>
          <w:rFonts w:hint="eastAsia" w:hAnsi="黑体" w:cs="黑体"/>
          <w:w w:val="100"/>
        </w:rPr>
        <mc:AlternateContent>
          <mc:Choice Requires="wps">
            <w:drawing>
              <wp:anchor distT="0" distB="0" distL="114300" distR="114300" simplePos="0" relativeHeight="251660288" behindDoc="1" locked="0" layoutInCell="1" allowOverlap="1">
                <wp:simplePos x="0" y="0"/>
                <wp:positionH relativeFrom="column">
                  <wp:posOffset>1810385</wp:posOffset>
                </wp:positionH>
                <wp:positionV relativeFrom="paragraph">
                  <wp:posOffset>-3942715</wp:posOffset>
                </wp:positionV>
                <wp:extent cx="1270000" cy="304800"/>
                <wp:effectExtent l="0" t="0" r="10160" b="0"/>
                <wp:wrapNone/>
                <wp:docPr id="7" name="矩形 7"/>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142.55pt;margin-top:-310.45pt;height:24pt;width:100pt;z-index:-251656192;mso-width-relative:page;mso-height-relative:page;" fillcolor="#FFFFFF" filled="t" stroked="f" coordsize="21600,21600" o:gfxdata="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5te7W2QAAAA0BAAAPAAAAAAAAAAEAIAAAACIAAABkcnMvZG93bnJldi54bWxQSwECFAAUAAAA&#10;CACHTuJAuugEiLQBAABqAwAADgAAAAAAAAABACAAAAAoAQAAZHJzL2Uyb0RvYy54bWxQSwUGAAAA&#10;AAYABgBZAQAATgUAAAAA&#10;">
                <v:fill on="t" focussize="0,0"/>
                <v:stroke on="f"/>
                <v:imagedata o:title=""/>
                <o:lock v:ext="edit" aspectratio="f"/>
                <v:textbox>
                  <w:txbxContent>
                    <w:p/>
                  </w:txbxContent>
                </v:textbox>
              </v:rect>
            </w:pict>
          </mc:Fallback>
        </mc:AlternateContent>
      </w:r>
      <w:r>
        <w:rPr>
          <w:rFonts w:hint="eastAsia" w:hAnsi="黑体" w:cs="黑体"/>
          <w:w w:val="100"/>
        </w:rPr>
        <mc:AlternateContent>
          <mc:Choice Requires="wps">
            <w:drawing>
              <wp:anchor distT="0" distB="0" distL="114300" distR="114300" simplePos="0" relativeHeight="251659264" behindDoc="1" locked="0" layoutInCell="1" allowOverlap="1">
                <wp:simplePos x="0" y="0"/>
                <wp:positionH relativeFrom="column">
                  <wp:posOffset>4413885</wp:posOffset>
                </wp:positionH>
                <wp:positionV relativeFrom="paragraph">
                  <wp:posOffset>-7435215</wp:posOffset>
                </wp:positionV>
                <wp:extent cx="1143000" cy="228600"/>
                <wp:effectExtent l="0" t="0" r="0" b="0"/>
                <wp:wrapNone/>
                <wp:docPr id="8" name="矩形 8"/>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a:noFill/>
                        </a:ln>
                      </wps:spPr>
                      <wps:txbx>
                        <w:txbxContent>
                          <w:p/>
                        </w:txbxContent>
                      </wps:txbx>
                      <wps:bodyPr upright="1"/>
                    </wps:wsp>
                  </a:graphicData>
                </a:graphic>
              </wp:anchor>
            </w:drawing>
          </mc:Choice>
          <mc:Fallback>
            <w:pict>
              <v:rect id="_x0000_s1026" o:spid="_x0000_s1026" o:spt="1" style="position:absolute;left:0pt;margin-left:347.55pt;margin-top:-585.45pt;height:18pt;width:90pt;z-index:-251657216;mso-width-relative:page;mso-height-relative:page;" fillcolor="#FFFFFF" filled="t" stroked="f" coordsize="21600,21600" o:gfxdata="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fyYoR2gAAAA8BAAAPAAAAAAAAAAEAIAAAACIAAABkcnMvZG93bnJldi54bWxQSwECFAAUAAAA&#10;CACHTuJA/tqC/rMBAABqAwAADgAAAAAAAAABACAAAAApAQAAZHJzL2Uyb0RvYy54bWxQSwUGAAAA&#10;AAYABgBZAQAATgUAAAAA&#10;">
                <v:fill on="t" focussize="0,0"/>
                <v:stroke on="f"/>
                <v:imagedata o:title=""/>
                <o:lock v:ext="edit" aspectratio="f"/>
                <v:textbox>
                  <w:txbxContent>
                    <w:p/>
                  </w:txbxContent>
                </v:textbox>
              </v:rect>
            </w:pict>
          </mc:Fallback>
        </mc:AlternateContent>
      </w:r>
      <w:bookmarkEnd w:id="0"/>
      <w:r>
        <w:rPr>
          <w:rFonts w:hint="eastAsia" w:hAnsi="黑体" w:cs="黑体"/>
          <w:w w:val="100"/>
          <w:szCs w:val="22"/>
        </w:rPr>
        <w:t>发 布</w:t>
      </w:r>
      <w:r>
        <w:rPr>
          <w:rFonts w:hint="eastAsia" w:hAnsi="黑体" w:cs="黑体"/>
          <w:w w:val="100"/>
          <w:szCs w:val="22"/>
          <w:lang w:eastAsia="zh-CN"/>
        </w:rPr>
        <w:tab/>
      </w:r>
    </w:p>
    <w:p>
      <w:pPr>
        <w:sectPr>
          <w:headerReference r:id="rId3" w:type="default"/>
          <w:pgSz w:w="11906" w:h="16838"/>
          <w:pgMar w:top="1440" w:right="1800" w:bottom="1440" w:left="1800" w:header="851" w:footer="992" w:gutter="0"/>
          <w:pgNumType w:fmt="decimal"/>
          <w:cols w:space="425" w:num="1"/>
          <w:docGrid w:type="lines" w:linePitch="312" w:charSpace="0"/>
        </w:sectPr>
      </w:pPr>
      <w:r>
        <w:rPr>
          <w:rFonts w:hint="eastAsia" w:ascii="黑体" w:hAnsi="黑体" w:eastAsia="黑体" w:cs="黑体"/>
        </w:rPr>
        <mc:AlternateContent>
          <mc:Choice Requires="wps">
            <w:drawing>
              <wp:anchor distT="0" distB="0" distL="114300" distR="114300" simplePos="0" relativeHeight="251667456" behindDoc="0" locked="0" layoutInCell="1" allowOverlap="1">
                <wp:simplePos x="0" y="0"/>
                <wp:positionH relativeFrom="column">
                  <wp:posOffset>-230505</wp:posOffset>
                </wp:positionH>
                <wp:positionV relativeFrom="paragraph">
                  <wp:posOffset>2195195</wp:posOffset>
                </wp:positionV>
                <wp:extent cx="6062345" cy="6350"/>
                <wp:effectExtent l="0" t="4445" r="3175" b="12065"/>
                <wp:wrapNone/>
                <wp:docPr id="4" name="直接连接符 4"/>
                <wp:cNvGraphicFramePr/>
                <a:graphic xmlns:a="http://schemas.openxmlformats.org/drawingml/2006/main">
                  <a:graphicData uri="http://schemas.microsoft.com/office/word/2010/wordprocessingShape">
                    <wps:wsp>
                      <wps:cNvCnPr/>
                      <wps:spPr>
                        <a:xfrm flipV="1">
                          <a:off x="0" y="0"/>
                          <a:ext cx="6062345" cy="6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8.15pt;margin-top:172.85pt;height:0.5pt;width:477.35pt;z-index:251667456;mso-width-relative:page;mso-height-relative:page;" filled="f" stroked="t" coordsize="21600,21600" o:gfxdata="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xldzzaAAAACwEAAA8AAAAAAAAAAQAgAAAAIgAAAGRycy9k&#10;b3ducmV2LnhtbFBLAQIUABQAAAAIAIdO4kCQzp+6AAIAAPEDAAAOAAAAAAAAAAEAIAAAACkBAABk&#10;cnMvZTJvRG9jLnhtbFBLBQYAAAAABgAGAFkBAACbBQAAAAA=&#10;">
                <v:fill on="f" focussize="0,0"/>
                <v:stroke color="#000000" joinstyle="round"/>
                <v:imagedata o:title=""/>
                <o:lock v:ext="edit" aspectratio="f"/>
              </v:line>
            </w:pict>
          </mc:Fallback>
        </mc:AlternateContent>
      </w:r>
      <w:r>
        <w:rPr>
          <w:rFonts w:hint="eastAsia" w:ascii="黑体" w:hAnsi="黑体" w:eastAsia="黑体" w:cs="黑体"/>
        </w:rPr>
        <mc:AlternateContent>
          <mc:Choice Requires="wps">
            <w:drawing>
              <wp:anchor distT="0" distB="0" distL="114300" distR="114300" simplePos="0" relativeHeight="251668480" behindDoc="0" locked="0" layoutInCell="1" allowOverlap="1">
                <wp:simplePos x="0" y="0"/>
                <wp:positionH relativeFrom="column">
                  <wp:posOffset>-215900</wp:posOffset>
                </wp:positionH>
                <wp:positionV relativeFrom="paragraph">
                  <wp:posOffset>8329930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7pt;margin-top:655.9pt;height:0pt;width:481.9pt;z-index:251668480;mso-width-relative:page;mso-height-relative:page;" filled="f" stroked="t" coordsize="21600,21600" o:gfxdata="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pRgBvXAAAADQEAAA8AAAAAAAAAAQAgAAAAIgAAAGRycy9kb3ducmV2LnhtbFBLAQIU&#10;ABQAAAAIAIdO4kCOdGVB9AEAAOQDAAAOAAAAAAAAAAEAIAAAACYBAABkcnMvZTJvRG9jLnhtbFBL&#10;BQYAAAAABgAGAFkBAACMBQAAAAA=&#10;">
                <v:fill on="f" focussize="0,0"/>
                <v:stroke color="#000000" joinstyle="round"/>
                <v:imagedata o:title=""/>
                <o:lock v:ext="edit" aspectratio="f"/>
              </v:line>
            </w:pict>
          </mc:Fallback>
        </mc:AlternateContent>
      </w:r>
    </w:p>
    <w:sdt>
      <w:sdtPr>
        <w:rPr>
          <w:rFonts w:hint="eastAsia" w:ascii="黑体" w:hAnsi="黑体" w:eastAsia="黑体" w:cs="黑体"/>
          <w:kern w:val="2"/>
          <w:sz w:val="32"/>
          <w:szCs w:val="32"/>
          <w:lang w:val="en-US" w:eastAsia="zh-CN" w:bidi="ar-SA"/>
        </w:rPr>
        <w:id w:val="147481205"/>
        <w15:color w:val="DBDBDB"/>
        <w:docPartObj>
          <w:docPartGallery w:val="Table of Contents"/>
          <w:docPartUnique/>
        </w:docPartObj>
      </w:sdtPr>
      <w:sdtEndPr>
        <w:rPr>
          <w:rFonts w:hint="eastAsia" w:ascii="黑体" w:hAnsi="黑体" w:eastAsia="黑体" w:cs="黑体"/>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lang w:val="en-US"/>
            </w:rPr>
          </w:pPr>
          <w:r>
            <w:rPr>
              <w:rFonts w:hint="eastAsia" w:ascii="黑体" w:hAnsi="黑体" w:eastAsia="黑体" w:cs="黑体"/>
              <w:kern w:val="2"/>
              <w:sz w:val="32"/>
              <w:szCs w:val="32"/>
              <w:lang w:val="en-US" w:eastAsia="zh-CN" w:bidi="ar-SA"/>
            </w:rPr>
            <w:t>目  次</w:t>
          </w:r>
        </w:p>
        <w:p>
          <w:pPr>
            <w:pStyle w:val="10"/>
            <w:keepNext w:val="0"/>
            <w:keepLines w:val="0"/>
            <w:pageBreakBefore w:val="0"/>
            <w:widowControl w:val="0"/>
            <w:tabs>
              <w:tab w:val="right" w:leader="dot" w:pos="8306"/>
              <w:tab w:val="clear" w:pos="9242"/>
            </w:tabs>
            <w:kinsoku/>
            <w:wordWrap/>
            <w:overflowPunct/>
            <w:topLinePunct w:val="0"/>
            <w:autoSpaceDE/>
            <w:autoSpaceDN/>
            <w:bidi w:val="0"/>
            <w:adjustRightInd/>
            <w:snapToGrid/>
            <w:spacing w:beforeLines="0" w:afterLines="0" w:line="300" w:lineRule="auto"/>
            <w:textAlignment w:val="auto"/>
            <w:rPr>
              <w:rFonts w:hint="eastAsia" w:ascii="宋体" w:hAnsi="宋体" w:eastAsia="宋体" w:cs="宋体"/>
            </w:rPr>
          </w:pPr>
          <w:r>
            <w:rPr>
              <w:rFonts w:hint="eastAsia" w:ascii="宋体" w:hAnsi="宋体" w:eastAsia="宋体" w:cs="宋体"/>
              <w:kern w:val="2"/>
              <w:sz w:val="21"/>
              <w:szCs w:val="21"/>
              <w:lang w:val="en-US" w:eastAsia="zh-CN" w:bidi="ar-SA"/>
            </w:rPr>
            <w:fldChar w:fldCharType="begin"/>
          </w:r>
          <w:r>
            <w:rPr>
              <w:rFonts w:hint="eastAsia" w:ascii="宋体" w:hAnsi="宋体" w:eastAsia="宋体" w:cs="宋体"/>
              <w:kern w:val="2"/>
              <w:sz w:val="21"/>
              <w:szCs w:val="21"/>
              <w:lang w:val="en-US" w:eastAsia="zh-CN" w:bidi="ar-SA"/>
            </w:rPr>
            <w:instrText xml:space="preserve"> HYPERLINK \l _Toc17705 </w:instrText>
          </w:r>
          <w:r>
            <w:rPr>
              <w:rFonts w:hint="eastAsia" w:ascii="宋体" w:hAnsi="宋体" w:eastAsia="宋体" w:cs="宋体"/>
              <w:kern w:val="2"/>
              <w:sz w:val="21"/>
              <w:szCs w:val="21"/>
              <w:lang w:val="en-US" w:eastAsia="zh-CN" w:bidi="ar-SA"/>
            </w:rPr>
            <w:fldChar w:fldCharType="separate"/>
          </w:r>
          <w:r>
            <w:rPr>
              <w:rFonts w:hint="eastAsia" w:ascii="宋体" w:hAnsi="宋体" w:eastAsia="宋体" w:cs="宋体"/>
              <w:kern w:val="2"/>
              <w:sz w:val="21"/>
              <w:szCs w:val="21"/>
              <w:lang w:val="en-US" w:eastAsia="zh-CN" w:bidi="ar-SA"/>
            </w:rPr>
            <w:t>前  言</w:t>
          </w:r>
          <w:r>
            <w:rPr>
              <w:rFonts w:hint="eastAsia" w:ascii="宋体" w:hAnsi="宋体" w:eastAsia="宋体" w:cs="宋体"/>
              <w:kern w:val="2"/>
              <w:sz w:val="21"/>
              <w:szCs w:val="21"/>
              <w:lang w:val="en-US" w:eastAsia="zh-CN" w:bidi="ar-SA"/>
            </w:rPr>
            <w:tab/>
          </w:r>
          <w:r>
            <w:rPr>
              <w:rFonts w:hint="eastAsia" w:ascii="宋体" w:hAnsi="宋体" w:eastAsia="宋体" w:cs="宋体"/>
              <w:kern w:val="2"/>
              <w:sz w:val="21"/>
              <w:szCs w:val="21"/>
              <w:lang w:val="en-US" w:eastAsia="zh-CN" w:bidi="ar-SA"/>
            </w:rPr>
            <w:t>Ⅳ</w:t>
          </w:r>
          <w:r>
            <w:rPr>
              <w:rFonts w:hint="eastAsia" w:ascii="宋体" w:hAnsi="宋体" w:eastAsia="宋体" w:cs="宋体"/>
              <w:kern w:val="2"/>
              <w:sz w:val="21"/>
              <w:szCs w:val="21"/>
              <w:lang w:val="en-US" w:eastAsia="zh-CN" w:bidi="ar-SA"/>
            </w:rPr>
            <w:fldChar w:fldCharType="end"/>
          </w:r>
        </w:p>
        <w:p>
          <w:pPr>
            <w:pStyle w:val="10"/>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TOC \o "1-3" \h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_Toc21277 </w:instrText>
          </w:r>
          <w:r>
            <w:rPr>
              <w:rFonts w:hint="eastAsia" w:ascii="宋体" w:hAnsi="宋体" w:eastAsia="宋体" w:cs="宋体"/>
            </w:rPr>
            <w:fldChar w:fldCharType="separate"/>
          </w:r>
          <w:r>
            <w:rPr>
              <w:rFonts w:hint="eastAsia" w:ascii="宋体" w:hAnsi="宋体" w:eastAsia="宋体" w:cs="宋体"/>
              <w:i w:val="0"/>
              <w:szCs w:val="21"/>
            </w:rPr>
            <w:t xml:space="preserve">1 </w:t>
          </w:r>
          <w:r>
            <w:rPr>
              <w:rFonts w:hint="eastAsia" w:ascii="宋体" w:hAnsi="宋体" w:eastAsia="宋体" w:cs="宋体"/>
              <w:i w:val="0"/>
              <w:szCs w:val="21"/>
              <w:lang w:val="en-US" w:eastAsia="zh-CN"/>
            </w:rPr>
            <w:t xml:space="preserve"> </w:t>
          </w:r>
          <w:r>
            <w:rPr>
              <w:rFonts w:hint="eastAsia" w:hAnsi="宋体" w:cs="宋体"/>
            </w:rPr>
            <w:t>范围</w:t>
          </w:r>
          <w:r>
            <w:rPr>
              <w:rFonts w:hint="eastAsia" w:hAnsi="宋体" w:cs="宋体"/>
            </w:rPr>
            <w:tab/>
          </w:r>
          <w:r>
            <w:rPr>
              <w:rFonts w:hint="eastAsia" w:hAnsi="宋体" w:cs="宋体"/>
            </w:rPr>
            <w:fldChar w:fldCharType="begin"/>
          </w:r>
          <w:r>
            <w:rPr>
              <w:rFonts w:hint="eastAsia" w:hAnsi="宋体" w:cs="宋体"/>
            </w:rPr>
            <w:instrText xml:space="preserve"> PAGEREF _Toc21277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rPr>
            <w:fldChar w:fldCharType="end"/>
          </w:r>
        </w:p>
        <w:p>
          <w:pPr>
            <w:pStyle w:val="10"/>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_Toc18500 </w:instrText>
          </w:r>
          <w:r>
            <w:rPr>
              <w:rFonts w:hint="eastAsia" w:ascii="宋体" w:hAnsi="宋体" w:eastAsia="宋体" w:cs="宋体"/>
            </w:rPr>
            <w:fldChar w:fldCharType="separate"/>
          </w:r>
          <w:r>
            <w:rPr>
              <w:rFonts w:hint="eastAsia" w:ascii="宋体" w:hAnsi="宋体" w:eastAsia="宋体" w:cs="宋体"/>
              <w:i w:val="0"/>
              <w:szCs w:val="21"/>
            </w:rPr>
            <w:t xml:space="preserve">2 </w:t>
          </w:r>
          <w:r>
            <w:rPr>
              <w:rFonts w:hint="eastAsia" w:ascii="宋体" w:hAnsi="宋体" w:eastAsia="宋体" w:cs="宋体"/>
              <w:i w:val="0"/>
              <w:szCs w:val="21"/>
              <w:lang w:val="en-US" w:eastAsia="zh-CN"/>
            </w:rPr>
            <w:t xml:space="preserve"> </w:t>
          </w:r>
          <w:r>
            <w:rPr>
              <w:rFonts w:hint="eastAsia" w:hAnsi="宋体" w:cs="宋体"/>
            </w:rPr>
            <w:t>规范性引用文件</w:t>
          </w:r>
          <w:r>
            <w:rPr>
              <w:rFonts w:hint="eastAsia" w:hAnsi="宋体" w:cs="宋体"/>
            </w:rPr>
            <w:tab/>
          </w:r>
          <w:r>
            <w:rPr>
              <w:rFonts w:hint="eastAsia" w:hAnsi="宋体" w:cs="宋体"/>
            </w:rPr>
            <w:fldChar w:fldCharType="begin"/>
          </w:r>
          <w:r>
            <w:rPr>
              <w:rFonts w:hint="eastAsia" w:hAnsi="宋体" w:cs="宋体"/>
            </w:rPr>
            <w:instrText xml:space="preserve"> PAGEREF _Toc18500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rPr>
            <w:fldChar w:fldCharType="end"/>
          </w:r>
        </w:p>
        <w:p>
          <w:pPr>
            <w:pStyle w:val="10"/>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_Toc6200 </w:instrText>
          </w:r>
          <w:r>
            <w:rPr>
              <w:rFonts w:hint="eastAsia" w:ascii="宋体" w:hAnsi="宋体" w:eastAsia="宋体" w:cs="宋体"/>
            </w:rPr>
            <w:fldChar w:fldCharType="separate"/>
          </w:r>
          <w:r>
            <w:rPr>
              <w:rFonts w:hint="eastAsia" w:ascii="宋体" w:hAnsi="宋体" w:eastAsia="宋体" w:cs="宋体"/>
              <w:i w:val="0"/>
              <w:szCs w:val="21"/>
            </w:rPr>
            <w:t xml:space="preserve">3 </w:t>
          </w:r>
          <w:r>
            <w:rPr>
              <w:rFonts w:hint="eastAsia" w:ascii="宋体" w:hAnsi="宋体" w:eastAsia="宋体" w:cs="宋体"/>
              <w:i w:val="0"/>
              <w:szCs w:val="21"/>
              <w:lang w:val="en-US" w:eastAsia="zh-CN"/>
            </w:rPr>
            <w:t xml:space="preserve"> </w:t>
          </w:r>
          <w:r>
            <w:rPr>
              <w:rFonts w:hint="eastAsia" w:hAnsi="宋体" w:cs="宋体"/>
            </w:rPr>
            <w:t>术语和定义</w:t>
          </w:r>
          <w:r>
            <w:rPr>
              <w:rFonts w:hint="eastAsia" w:hAnsi="宋体" w:cs="宋体"/>
            </w:rPr>
            <w:tab/>
          </w:r>
          <w:r>
            <w:rPr>
              <w:rFonts w:hint="eastAsia" w:hAnsi="宋体" w:cs="宋体"/>
            </w:rPr>
            <w:fldChar w:fldCharType="begin"/>
          </w:r>
          <w:r>
            <w:rPr>
              <w:rFonts w:hint="eastAsia" w:hAnsi="宋体" w:cs="宋体"/>
            </w:rPr>
            <w:instrText xml:space="preserve"> PAGEREF _Toc6200 \h </w:instrText>
          </w:r>
          <w:r>
            <w:rPr>
              <w:rFonts w:hint="eastAsia" w:hAnsi="宋体" w:cs="宋体"/>
            </w:rPr>
            <w:fldChar w:fldCharType="separate"/>
          </w:r>
          <w:r>
            <w:rPr>
              <w:rFonts w:hint="eastAsia" w:hAnsi="宋体" w:cs="宋体"/>
            </w:rPr>
            <w:t>1</w:t>
          </w:r>
          <w:r>
            <w:rPr>
              <w:rFonts w:hint="eastAsia" w:hAnsi="宋体" w:cs="宋体"/>
            </w:rPr>
            <w:fldChar w:fldCharType="end"/>
          </w:r>
          <w:r>
            <w:rPr>
              <w:rFonts w:hint="eastAsia" w:ascii="宋体" w:hAnsi="宋体" w:eastAsia="宋体" w:cs="宋体"/>
            </w:rPr>
            <w:fldChar w:fldCharType="end"/>
          </w:r>
        </w:p>
        <w:p>
          <w:pPr>
            <w:pStyle w:val="10"/>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_Toc12944 </w:instrText>
          </w:r>
          <w:r>
            <w:rPr>
              <w:rFonts w:hint="eastAsia" w:ascii="宋体" w:hAnsi="宋体" w:eastAsia="宋体" w:cs="宋体"/>
            </w:rPr>
            <w:fldChar w:fldCharType="separate"/>
          </w:r>
          <w:r>
            <w:rPr>
              <w:rFonts w:hint="eastAsia" w:ascii="宋体" w:hAnsi="宋体" w:eastAsia="宋体" w:cs="宋体"/>
              <w:i w:val="0"/>
              <w:szCs w:val="21"/>
            </w:rPr>
            <w:t xml:space="preserve">4 </w:t>
          </w:r>
          <w:r>
            <w:rPr>
              <w:rFonts w:hint="eastAsia" w:ascii="宋体" w:hAnsi="宋体" w:eastAsia="宋体" w:cs="宋体"/>
              <w:i w:val="0"/>
              <w:szCs w:val="21"/>
              <w:lang w:val="en-US" w:eastAsia="zh-CN"/>
            </w:rPr>
            <w:t xml:space="preserve"> </w:t>
          </w:r>
          <w:r>
            <w:rPr>
              <w:rFonts w:hint="eastAsia" w:hAnsi="宋体" w:cs="宋体"/>
              <w:lang w:val="en-US" w:eastAsia="zh-CN"/>
            </w:rPr>
            <w:t>缩略语</w:t>
          </w:r>
          <w:r>
            <w:rPr>
              <w:rFonts w:hint="eastAsia" w:hAnsi="宋体" w:cs="宋体"/>
            </w:rPr>
            <w:tab/>
          </w:r>
          <w:r>
            <w:rPr>
              <w:rFonts w:hint="eastAsia" w:hAnsi="宋体" w:cs="宋体"/>
            </w:rPr>
            <w:fldChar w:fldCharType="begin"/>
          </w:r>
          <w:r>
            <w:rPr>
              <w:rFonts w:hint="eastAsia" w:hAnsi="宋体" w:cs="宋体"/>
            </w:rPr>
            <w:instrText xml:space="preserve"> PAGEREF _Toc12944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ascii="宋体" w:hAnsi="宋体" w:eastAsia="宋体" w:cs="宋体"/>
            </w:rPr>
            <w:fldChar w:fldCharType="end"/>
          </w:r>
        </w:p>
        <w:p>
          <w:pPr>
            <w:pStyle w:val="10"/>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_Toc18000 </w:instrText>
          </w:r>
          <w:r>
            <w:rPr>
              <w:rFonts w:hint="eastAsia" w:ascii="宋体" w:hAnsi="宋体" w:eastAsia="宋体" w:cs="宋体"/>
            </w:rPr>
            <w:fldChar w:fldCharType="separate"/>
          </w:r>
          <w:r>
            <w:rPr>
              <w:rFonts w:hint="eastAsia" w:ascii="宋体" w:hAnsi="宋体" w:eastAsia="宋体" w:cs="宋体"/>
              <w:i w:val="0"/>
              <w:szCs w:val="21"/>
            </w:rPr>
            <w:t xml:space="preserve">5 </w:t>
          </w:r>
          <w:r>
            <w:rPr>
              <w:rFonts w:hint="eastAsia" w:ascii="宋体" w:hAnsi="宋体" w:eastAsia="宋体" w:cs="宋体"/>
              <w:i w:val="0"/>
              <w:szCs w:val="21"/>
              <w:lang w:val="en-US" w:eastAsia="zh-CN"/>
            </w:rPr>
            <w:t xml:space="preserve"> </w:t>
          </w:r>
          <w:r>
            <w:rPr>
              <w:rFonts w:hint="eastAsia" w:hAnsi="宋体" w:cs="宋体"/>
              <w:lang w:val="en-US" w:eastAsia="zh-CN"/>
            </w:rPr>
            <w:t>基本原则</w:t>
          </w:r>
          <w:r>
            <w:rPr>
              <w:rFonts w:hint="eastAsia" w:hAnsi="宋体" w:cs="宋体"/>
            </w:rPr>
            <w:tab/>
          </w:r>
          <w:r>
            <w:rPr>
              <w:rFonts w:hint="eastAsia" w:hAnsi="宋体" w:cs="宋体"/>
            </w:rPr>
            <w:fldChar w:fldCharType="begin"/>
          </w:r>
          <w:r>
            <w:rPr>
              <w:rFonts w:hint="eastAsia" w:hAnsi="宋体" w:cs="宋体"/>
            </w:rPr>
            <w:instrText xml:space="preserve"> PAGEREF _Toc18000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_Toc11358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cs="宋体"/>
              <w:lang w:val="en-US" w:eastAsia="zh-CN"/>
            </w:rPr>
            <w:t>精准性原则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_Toc11358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_Toc6007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cs="宋体"/>
              <w:lang w:val="en-US" w:eastAsia="zh-CN"/>
            </w:rPr>
            <w:t>职业发展原则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_Toc6007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_Toc15055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5.3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cs="宋体"/>
              <w:lang w:val="en-US" w:eastAsia="zh-CN"/>
            </w:rPr>
            <w:t>教育共同体原则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_Toc15055 \h </w:instrText>
          </w:r>
          <w:r>
            <w:rPr>
              <w:rFonts w:hint="eastAsia" w:ascii="宋体" w:hAnsi="宋体" w:cs="宋体"/>
            </w:rPr>
            <w:fldChar w:fldCharType="separate"/>
          </w:r>
          <w:r>
            <w:rPr>
              <w:rFonts w:hint="eastAsia" w:ascii="宋体" w:hAnsi="宋体" w:cs="宋体"/>
            </w:rPr>
            <w:t>2</w:t>
          </w:r>
          <w:r>
            <w:rPr>
              <w:rFonts w:hint="eastAsia" w:ascii="宋体" w:hAnsi="宋体" w:cs="宋体"/>
            </w:rPr>
            <w:fldChar w:fldCharType="end"/>
          </w:r>
          <w:r>
            <w:rPr>
              <w:rFonts w:hint="eastAsia" w:ascii="宋体" w:hAnsi="宋体" w:eastAsia="宋体" w:cs="宋体"/>
            </w:rPr>
            <w:fldChar w:fldCharType="end"/>
          </w:r>
        </w:p>
        <w:p>
          <w:pPr>
            <w:pStyle w:val="10"/>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_Toc11663 </w:instrText>
          </w:r>
          <w:r>
            <w:rPr>
              <w:rFonts w:hint="eastAsia" w:ascii="宋体" w:hAnsi="宋体" w:eastAsia="宋体" w:cs="宋体"/>
            </w:rPr>
            <w:fldChar w:fldCharType="separate"/>
          </w:r>
          <w:r>
            <w:rPr>
              <w:rFonts w:hint="eastAsia" w:ascii="宋体" w:hAnsi="宋体" w:eastAsia="宋体" w:cs="宋体"/>
              <w:i w:val="0"/>
              <w:szCs w:val="21"/>
            </w:rPr>
            <w:t xml:space="preserve">6 </w:t>
          </w:r>
          <w:r>
            <w:rPr>
              <w:rFonts w:hint="eastAsia" w:ascii="宋体" w:hAnsi="宋体" w:eastAsia="宋体" w:cs="宋体"/>
              <w:i w:val="0"/>
              <w:szCs w:val="21"/>
              <w:lang w:val="en-US" w:eastAsia="zh-CN"/>
            </w:rPr>
            <w:t xml:space="preserve"> </w:t>
          </w:r>
          <w:r>
            <w:rPr>
              <w:rFonts w:hint="eastAsia" w:hAnsi="宋体" w:cs="宋体"/>
              <w:lang w:val="en-US" w:eastAsia="zh-CN"/>
            </w:rPr>
            <w:t>培养目标</w:t>
          </w:r>
          <w:r>
            <w:rPr>
              <w:rFonts w:hint="eastAsia" w:hAnsi="宋体" w:cs="宋体"/>
            </w:rPr>
            <w:tab/>
          </w:r>
          <w:r>
            <w:rPr>
              <w:rFonts w:hint="eastAsia" w:hAnsi="宋体" w:cs="宋体"/>
            </w:rPr>
            <w:fldChar w:fldCharType="begin"/>
          </w:r>
          <w:r>
            <w:rPr>
              <w:rFonts w:hint="eastAsia" w:hAnsi="宋体" w:cs="宋体"/>
            </w:rPr>
            <w:instrText xml:space="preserve"> PAGEREF _Toc11663 \h </w:instrText>
          </w:r>
          <w:r>
            <w:rPr>
              <w:rFonts w:hint="eastAsia" w:hAnsi="宋体" w:cs="宋体"/>
            </w:rPr>
            <w:fldChar w:fldCharType="separate"/>
          </w:r>
          <w:r>
            <w:rPr>
              <w:rFonts w:hint="eastAsia" w:hAnsi="宋体" w:cs="宋体"/>
            </w:rPr>
            <w:t>2</w:t>
          </w:r>
          <w:r>
            <w:rPr>
              <w:rFonts w:hint="eastAsia" w:hAnsi="宋体" w:cs="宋体"/>
            </w:rPr>
            <w:fldChar w:fldCharType="end"/>
          </w:r>
          <w:r>
            <w:rPr>
              <w:rFonts w:hint="eastAsia" w:ascii="宋体" w:hAnsi="宋体" w:eastAsia="宋体" w:cs="宋体"/>
            </w:rPr>
            <w:fldChar w:fldCharType="end"/>
          </w:r>
        </w:p>
        <w:p>
          <w:pPr>
            <w:pStyle w:val="10"/>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_Toc24297 </w:instrText>
          </w:r>
          <w:r>
            <w:rPr>
              <w:rFonts w:hint="eastAsia" w:ascii="宋体" w:hAnsi="宋体" w:eastAsia="宋体" w:cs="宋体"/>
            </w:rPr>
            <w:fldChar w:fldCharType="separate"/>
          </w:r>
          <w:r>
            <w:rPr>
              <w:rFonts w:hint="eastAsia" w:ascii="宋体" w:hAnsi="宋体" w:eastAsia="宋体" w:cs="宋体"/>
              <w:i w:val="0"/>
              <w:szCs w:val="21"/>
            </w:rPr>
            <w:t xml:space="preserve">7 </w:t>
          </w:r>
          <w:r>
            <w:rPr>
              <w:rFonts w:hint="eastAsia" w:ascii="宋体" w:hAnsi="宋体" w:eastAsia="宋体" w:cs="宋体"/>
              <w:i w:val="0"/>
              <w:szCs w:val="21"/>
              <w:lang w:val="en-US" w:eastAsia="zh-CN"/>
            </w:rPr>
            <w:t xml:space="preserve"> </w:t>
          </w:r>
          <w:r>
            <w:rPr>
              <w:rFonts w:hint="eastAsia" w:hAnsi="宋体" w:cs="宋体"/>
              <w:lang w:val="en-US" w:eastAsia="zh-CN"/>
            </w:rPr>
            <w:t>教学组织</w:t>
          </w:r>
          <w:r>
            <w:rPr>
              <w:rFonts w:hint="eastAsia" w:hAnsi="宋体" w:cs="宋体"/>
            </w:rPr>
            <w:tab/>
          </w:r>
          <w:r>
            <w:rPr>
              <w:rFonts w:hint="eastAsia" w:hAnsi="宋体" w:cs="宋体"/>
            </w:rPr>
            <w:fldChar w:fldCharType="begin"/>
          </w:r>
          <w:r>
            <w:rPr>
              <w:rFonts w:hint="eastAsia" w:hAnsi="宋体" w:cs="宋体"/>
            </w:rPr>
            <w:instrText xml:space="preserve"> PAGEREF _Toc24297 \h </w:instrText>
          </w:r>
          <w:r>
            <w:rPr>
              <w:rFonts w:hint="eastAsia" w:hAnsi="宋体" w:cs="宋体"/>
            </w:rPr>
            <w:fldChar w:fldCharType="separate"/>
          </w:r>
          <w:r>
            <w:rPr>
              <w:rFonts w:hint="eastAsia" w:hAnsi="宋体" w:cs="宋体"/>
            </w:rPr>
            <w:t>3</w:t>
          </w:r>
          <w:r>
            <w:rPr>
              <w:rFonts w:hint="eastAsia"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_Toc3644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7.1  </w:t>
          </w:r>
          <w:r>
            <w:rPr>
              <w:rFonts w:hint="eastAsia" w:ascii="宋体" w:hAnsi="宋体" w:cs="宋体"/>
              <w:lang w:val="en-US" w:eastAsia="zh-CN"/>
            </w:rPr>
            <w:t>学校教学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_Toc3644 \h </w:instrText>
          </w:r>
          <w:r>
            <w:rPr>
              <w:rFonts w:hint="eastAsia" w:ascii="宋体" w:hAnsi="宋体" w:cs="宋体"/>
            </w:rPr>
            <w:fldChar w:fldCharType="separate"/>
          </w:r>
          <w:r>
            <w:rPr>
              <w:rFonts w:hint="eastAsia" w:ascii="宋体" w:hAnsi="宋体" w:cs="宋体"/>
            </w:rPr>
            <w:t>3</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_Toc21902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7.2  </w:t>
          </w:r>
          <w:r>
            <w:rPr>
              <w:rFonts w:hint="eastAsia" w:ascii="宋体" w:hAnsi="宋体" w:cs="宋体"/>
              <w:lang w:val="en-US" w:eastAsia="zh-CN"/>
            </w:rPr>
            <w:t>岗位培训</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_Toc21902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_Toc24931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7.3  </w:t>
          </w:r>
          <w:r>
            <w:rPr>
              <w:rFonts w:hint="eastAsia" w:ascii="宋体" w:hAnsi="宋体" w:cs="宋体"/>
              <w:lang w:val="en-US" w:eastAsia="zh-CN"/>
            </w:rPr>
            <w:t>培训机构培训</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_Toc24931 \h </w:instrText>
          </w:r>
          <w:r>
            <w:rPr>
              <w:rFonts w:hint="eastAsia" w:ascii="宋体" w:hAnsi="宋体" w:cs="宋体"/>
            </w:rPr>
            <w:fldChar w:fldCharType="separate"/>
          </w:r>
          <w:r>
            <w:rPr>
              <w:rFonts w:hint="eastAsia" w:ascii="宋体" w:hAnsi="宋体" w:cs="宋体"/>
            </w:rPr>
            <w:t>5</w:t>
          </w:r>
          <w:r>
            <w:rPr>
              <w:rFonts w:hint="eastAsia" w:ascii="宋体" w:hAnsi="宋体" w:cs="宋体"/>
            </w:rPr>
            <w:fldChar w:fldCharType="end"/>
          </w:r>
          <w:r>
            <w:rPr>
              <w:rFonts w:hint="eastAsia" w:ascii="宋体" w:hAnsi="宋体" w:eastAsia="宋体" w:cs="宋体"/>
            </w:rPr>
            <w:fldChar w:fldCharType="end"/>
          </w:r>
        </w:p>
        <w:p>
          <w:pPr>
            <w:pStyle w:val="10"/>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_Toc13174 </w:instrText>
          </w:r>
          <w:r>
            <w:rPr>
              <w:rFonts w:hint="eastAsia" w:ascii="宋体" w:hAnsi="宋体" w:eastAsia="宋体" w:cs="宋体"/>
            </w:rPr>
            <w:fldChar w:fldCharType="separate"/>
          </w:r>
          <w:r>
            <w:rPr>
              <w:rFonts w:hint="eastAsia" w:ascii="宋体" w:hAnsi="宋体" w:eastAsia="宋体" w:cs="宋体"/>
              <w:i w:val="0"/>
              <w:szCs w:val="21"/>
            </w:rPr>
            <w:t xml:space="preserve">8 </w:t>
          </w:r>
          <w:r>
            <w:rPr>
              <w:rFonts w:hint="eastAsia" w:ascii="宋体" w:hAnsi="宋体" w:eastAsia="宋体" w:cs="宋体"/>
              <w:i w:val="0"/>
              <w:szCs w:val="21"/>
              <w:lang w:val="en-US" w:eastAsia="zh-CN"/>
            </w:rPr>
            <w:t xml:space="preserve"> </w:t>
          </w:r>
          <w:r>
            <w:rPr>
              <w:rFonts w:hint="eastAsia" w:hAnsi="宋体" w:cs="宋体"/>
              <w:lang w:val="en-US" w:eastAsia="zh-CN"/>
            </w:rPr>
            <w:t>云计算职业分类和等级</w:t>
          </w:r>
          <w:r>
            <w:rPr>
              <w:rFonts w:hint="eastAsia" w:hAnsi="宋体" w:cs="宋体"/>
            </w:rPr>
            <w:tab/>
          </w:r>
          <w:r>
            <w:rPr>
              <w:rFonts w:hint="eastAsia" w:hAnsi="宋体" w:cs="宋体"/>
            </w:rPr>
            <w:fldChar w:fldCharType="begin"/>
          </w:r>
          <w:r>
            <w:rPr>
              <w:rFonts w:hint="eastAsia" w:hAnsi="宋体" w:cs="宋体"/>
            </w:rPr>
            <w:instrText xml:space="preserve"> PAGEREF _Toc13174 \h </w:instrText>
          </w:r>
          <w:r>
            <w:rPr>
              <w:rFonts w:hint="eastAsia" w:hAnsi="宋体" w:cs="宋体"/>
            </w:rPr>
            <w:fldChar w:fldCharType="separate"/>
          </w:r>
          <w:r>
            <w:rPr>
              <w:rFonts w:hint="eastAsia" w:hAnsi="宋体" w:cs="宋体"/>
            </w:rPr>
            <w:t>6</w:t>
          </w:r>
          <w:r>
            <w:rPr>
              <w:rFonts w:hint="eastAsia"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_Toc19385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8.1  </w:t>
          </w:r>
          <w:r>
            <w:rPr>
              <w:rFonts w:hint="eastAsia" w:ascii="宋体" w:hAnsi="宋体" w:cs="宋体"/>
              <w:lang w:val="en-US" w:eastAsia="zh-CN"/>
            </w:rPr>
            <w:t>职业分类</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_Toc19385 \h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_Toc18930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8.2  </w:t>
          </w:r>
          <w:r>
            <w:rPr>
              <w:rFonts w:hint="eastAsia" w:ascii="宋体" w:hAnsi="宋体" w:cs="宋体"/>
              <w:lang w:val="en-US" w:eastAsia="zh-CN"/>
            </w:rPr>
            <w:t>职业等级</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_Toc18930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_Toc25327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8.3  </w:t>
          </w:r>
          <w:r>
            <w:rPr>
              <w:rFonts w:hint="eastAsia" w:ascii="宋体" w:hAnsi="宋体" w:cs="宋体"/>
              <w:lang w:val="en-US" w:eastAsia="zh-CN"/>
            </w:rPr>
            <w:t>职业能力要素等级要求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_Toc25327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eastAsia="宋体" w:cs="宋体"/>
            </w:rPr>
            <w:fldChar w:fldCharType="end"/>
          </w:r>
        </w:p>
        <w:p>
          <w:pPr>
            <w:pStyle w:val="10"/>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_Toc25324 </w:instrText>
          </w:r>
          <w:r>
            <w:rPr>
              <w:rFonts w:hint="eastAsia" w:ascii="宋体" w:hAnsi="宋体" w:eastAsia="宋体" w:cs="宋体"/>
            </w:rPr>
            <w:fldChar w:fldCharType="separate"/>
          </w:r>
          <w:r>
            <w:rPr>
              <w:rFonts w:hint="eastAsia" w:ascii="宋体" w:hAnsi="宋体" w:eastAsia="宋体" w:cs="宋体"/>
              <w:i w:val="0"/>
              <w:szCs w:val="21"/>
            </w:rPr>
            <w:t xml:space="preserve">9 </w:t>
          </w:r>
          <w:r>
            <w:rPr>
              <w:rFonts w:hint="eastAsia" w:ascii="宋体" w:hAnsi="宋体" w:eastAsia="宋体" w:cs="宋体"/>
              <w:i w:val="0"/>
              <w:szCs w:val="21"/>
              <w:lang w:val="en-US" w:eastAsia="zh-CN"/>
            </w:rPr>
            <w:t xml:space="preserve"> </w:t>
          </w:r>
          <w:r>
            <w:rPr>
              <w:rFonts w:hint="eastAsia" w:hAnsi="宋体" w:cs="宋体"/>
              <w:lang w:val="en-US" w:eastAsia="zh-CN"/>
            </w:rPr>
            <w:t>云计算平台搭建</w:t>
          </w:r>
          <w:r>
            <w:rPr>
              <w:rFonts w:hint="eastAsia" w:hAnsi="宋体" w:cs="宋体"/>
            </w:rPr>
            <w:tab/>
          </w:r>
          <w:r>
            <w:rPr>
              <w:rFonts w:hint="eastAsia" w:hAnsi="宋体" w:cs="宋体"/>
            </w:rPr>
            <w:fldChar w:fldCharType="begin"/>
          </w:r>
          <w:r>
            <w:rPr>
              <w:rFonts w:hint="eastAsia" w:hAnsi="宋体" w:cs="宋体"/>
            </w:rPr>
            <w:instrText xml:space="preserve"> PAGEREF _Toc25324 \h </w:instrText>
          </w:r>
          <w:r>
            <w:rPr>
              <w:rFonts w:hint="eastAsia" w:hAnsi="宋体" w:cs="宋体"/>
            </w:rPr>
            <w:fldChar w:fldCharType="separate"/>
          </w:r>
          <w:r>
            <w:rPr>
              <w:rFonts w:hint="eastAsia" w:hAnsi="宋体" w:cs="宋体"/>
            </w:rPr>
            <w:t>7</w:t>
          </w:r>
          <w:r>
            <w:rPr>
              <w:rFonts w:hint="eastAsia"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_Toc12357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9.1  </w:t>
          </w:r>
          <w:r>
            <w:rPr>
              <w:rFonts w:hint="eastAsia" w:ascii="宋体" w:hAnsi="宋体" w:cs="宋体"/>
              <w:lang w:val="en-US" w:eastAsia="zh-CN"/>
            </w:rPr>
            <w:t>职责要求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_Toc12357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_Toc5565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9.2  </w:t>
          </w:r>
          <w:r>
            <w:rPr>
              <w:rFonts w:hint="eastAsia" w:ascii="宋体" w:hAnsi="宋体" w:cs="宋体"/>
              <w:lang w:val="en-US" w:eastAsia="zh-CN"/>
            </w:rPr>
            <w:t>职业等级</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_Toc5565 \h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_Toc7288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9.3  </w:t>
          </w:r>
          <w:r>
            <w:rPr>
              <w:rFonts w:hint="eastAsia" w:ascii="宋体" w:hAnsi="宋体" w:cs="宋体"/>
              <w:lang w:val="en-US" w:eastAsia="zh-CN"/>
            </w:rPr>
            <w:t>基本条件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_Toc7288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_Toc17357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9.4  </w:t>
          </w:r>
          <w:r>
            <w:rPr>
              <w:rFonts w:hint="eastAsia" w:ascii="宋体" w:hAnsi="宋体" w:cs="宋体"/>
              <w:lang w:val="en-US" w:eastAsia="zh-CN"/>
            </w:rPr>
            <w:t>能力评价准则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_Toc17357 \h </w:instrText>
          </w:r>
          <w:r>
            <w:rPr>
              <w:rFonts w:hint="eastAsia" w:ascii="宋体" w:hAnsi="宋体" w:cs="宋体"/>
            </w:rPr>
            <w:fldChar w:fldCharType="separate"/>
          </w:r>
          <w:r>
            <w:rPr>
              <w:rFonts w:hint="eastAsia" w:ascii="宋体" w:hAnsi="宋体" w:cs="宋体"/>
            </w:rPr>
            <w:t>8</w:t>
          </w:r>
          <w:r>
            <w:rPr>
              <w:rFonts w:hint="eastAsia" w:ascii="宋体" w:hAnsi="宋体" w:cs="宋体"/>
            </w:rPr>
            <w:fldChar w:fldCharType="end"/>
          </w:r>
          <w:r>
            <w:rPr>
              <w:rFonts w:hint="eastAsia" w:ascii="宋体" w:hAnsi="宋体" w:eastAsia="宋体" w:cs="宋体"/>
            </w:rPr>
            <w:fldChar w:fldCharType="end"/>
          </w:r>
        </w:p>
        <w:p>
          <w:pPr>
            <w:pStyle w:val="10"/>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_Toc14448 </w:instrText>
          </w:r>
          <w:r>
            <w:rPr>
              <w:rFonts w:hint="eastAsia" w:ascii="宋体" w:hAnsi="宋体" w:eastAsia="宋体" w:cs="宋体"/>
            </w:rPr>
            <w:fldChar w:fldCharType="separate"/>
          </w:r>
          <w:r>
            <w:rPr>
              <w:rFonts w:hint="eastAsia" w:ascii="宋体" w:hAnsi="宋体" w:eastAsia="宋体" w:cs="宋体"/>
              <w:i w:val="0"/>
              <w:szCs w:val="21"/>
            </w:rPr>
            <w:t xml:space="preserve">10 </w:t>
          </w:r>
          <w:r>
            <w:rPr>
              <w:rFonts w:hint="eastAsia" w:ascii="宋体" w:hAnsi="宋体" w:eastAsia="宋体" w:cs="宋体"/>
              <w:i w:val="0"/>
              <w:szCs w:val="21"/>
              <w:lang w:val="en-US" w:eastAsia="zh-CN"/>
            </w:rPr>
            <w:t xml:space="preserve"> </w:t>
          </w:r>
          <w:r>
            <w:rPr>
              <w:rFonts w:hint="eastAsia" w:hAnsi="宋体" w:cs="宋体"/>
              <w:lang w:val="en-US" w:eastAsia="zh-CN"/>
            </w:rPr>
            <w:t>云计算平台开发</w:t>
          </w:r>
          <w:r>
            <w:rPr>
              <w:rFonts w:hint="eastAsia" w:hAnsi="宋体" w:cs="宋体"/>
            </w:rPr>
            <w:tab/>
          </w:r>
          <w:r>
            <w:rPr>
              <w:rFonts w:hint="eastAsia" w:hAnsi="宋体" w:cs="宋体"/>
            </w:rPr>
            <w:fldChar w:fldCharType="begin"/>
          </w:r>
          <w:r>
            <w:rPr>
              <w:rFonts w:hint="eastAsia" w:hAnsi="宋体" w:cs="宋体"/>
            </w:rPr>
            <w:instrText xml:space="preserve"> PAGEREF _Toc14448 \h </w:instrText>
          </w:r>
          <w:r>
            <w:rPr>
              <w:rFonts w:hint="eastAsia" w:hAnsi="宋体" w:cs="宋体"/>
            </w:rPr>
            <w:fldChar w:fldCharType="separate"/>
          </w:r>
          <w:r>
            <w:rPr>
              <w:rFonts w:hint="eastAsia" w:hAnsi="宋体" w:cs="宋体"/>
            </w:rPr>
            <w:t>11</w:t>
          </w:r>
          <w:r>
            <w:rPr>
              <w:rFonts w:hint="eastAsia"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_Toc792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10.1  </w:t>
          </w:r>
          <w:r>
            <w:rPr>
              <w:rFonts w:hint="eastAsia" w:ascii="宋体" w:hAnsi="宋体" w:cs="宋体"/>
              <w:lang w:val="en-US" w:eastAsia="zh-CN"/>
            </w:rPr>
            <w:t>职责要求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_Toc792 \h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_Toc12314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10.2  </w:t>
          </w:r>
          <w:r>
            <w:rPr>
              <w:rFonts w:hint="eastAsia" w:ascii="宋体" w:hAnsi="宋体" w:cs="宋体"/>
              <w:lang w:val="en-US" w:eastAsia="zh-CN"/>
            </w:rPr>
            <w:t>职业等级</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_Toc12314 \h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_Toc11798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10.3  </w:t>
          </w:r>
          <w:r>
            <w:rPr>
              <w:rFonts w:hint="eastAsia" w:ascii="宋体" w:hAnsi="宋体" w:cs="宋体"/>
              <w:lang w:val="en-US" w:eastAsia="zh-CN"/>
            </w:rPr>
            <w:t>基本条件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_Toc11798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_Toc24910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10.4  </w:t>
          </w:r>
          <w:r>
            <w:rPr>
              <w:rFonts w:hint="eastAsia" w:ascii="宋体" w:hAnsi="宋体" w:cs="宋体"/>
              <w:lang w:val="en-US" w:eastAsia="zh-CN"/>
            </w:rPr>
            <w:t>能力评价准则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_Toc24910 \h </w:instrText>
          </w:r>
          <w:r>
            <w:rPr>
              <w:rFonts w:hint="eastAsia" w:ascii="宋体" w:hAnsi="宋体" w:cs="宋体"/>
            </w:rPr>
            <w:fldChar w:fldCharType="separate"/>
          </w:r>
          <w:r>
            <w:rPr>
              <w:rFonts w:hint="eastAsia" w:ascii="宋体" w:hAnsi="宋体" w:cs="宋体"/>
            </w:rPr>
            <w:t>12</w:t>
          </w:r>
          <w:r>
            <w:rPr>
              <w:rFonts w:hint="eastAsia" w:ascii="宋体" w:hAnsi="宋体" w:cs="宋体"/>
            </w:rPr>
            <w:fldChar w:fldCharType="end"/>
          </w:r>
          <w:r>
            <w:rPr>
              <w:rFonts w:hint="eastAsia" w:ascii="宋体" w:hAnsi="宋体" w:eastAsia="宋体" w:cs="宋体"/>
            </w:rPr>
            <w:fldChar w:fldCharType="end"/>
          </w:r>
        </w:p>
        <w:p>
          <w:pPr>
            <w:pStyle w:val="10"/>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_Toc19344 </w:instrText>
          </w:r>
          <w:r>
            <w:rPr>
              <w:rFonts w:hint="eastAsia" w:ascii="宋体" w:hAnsi="宋体" w:eastAsia="宋体" w:cs="宋体"/>
            </w:rPr>
            <w:fldChar w:fldCharType="separate"/>
          </w:r>
          <w:r>
            <w:rPr>
              <w:rFonts w:hint="eastAsia" w:ascii="宋体" w:hAnsi="宋体" w:eastAsia="宋体" w:cs="宋体"/>
              <w:i w:val="0"/>
              <w:szCs w:val="21"/>
            </w:rPr>
            <w:t xml:space="preserve">11 </w:t>
          </w:r>
          <w:r>
            <w:rPr>
              <w:rFonts w:hint="eastAsia" w:ascii="宋体" w:hAnsi="宋体" w:eastAsia="宋体" w:cs="宋体"/>
              <w:i w:val="0"/>
              <w:szCs w:val="21"/>
              <w:lang w:val="en-US" w:eastAsia="zh-CN"/>
            </w:rPr>
            <w:t xml:space="preserve"> </w:t>
          </w:r>
          <w:r>
            <w:rPr>
              <w:rFonts w:hint="eastAsia" w:hAnsi="宋体" w:cs="宋体"/>
              <w:lang w:val="en-US" w:eastAsia="zh-CN"/>
            </w:rPr>
            <w:t>云计算平台运维</w:t>
          </w:r>
          <w:r>
            <w:rPr>
              <w:rFonts w:hint="eastAsia" w:hAnsi="宋体" w:cs="宋体"/>
            </w:rPr>
            <w:tab/>
          </w:r>
          <w:r>
            <w:rPr>
              <w:rFonts w:hint="eastAsia" w:hAnsi="宋体" w:cs="宋体"/>
            </w:rPr>
            <w:fldChar w:fldCharType="begin"/>
          </w:r>
          <w:r>
            <w:rPr>
              <w:rFonts w:hint="eastAsia" w:hAnsi="宋体" w:cs="宋体"/>
            </w:rPr>
            <w:instrText xml:space="preserve"> PAGEREF _Toc19344 \h </w:instrText>
          </w:r>
          <w:r>
            <w:rPr>
              <w:rFonts w:hint="eastAsia" w:hAnsi="宋体" w:cs="宋体"/>
            </w:rPr>
            <w:fldChar w:fldCharType="separate"/>
          </w:r>
          <w:r>
            <w:rPr>
              <w:rFonts w:hint="eastAsia" w:hAnsi="宋体" w:cs="宋体"/>
            </w:rPr>
            <w:t>15</w:t>
          </w:r>
          <w:r>
            <w:rPr>
              <w:rFonts w:hint="eastAsia"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_Toc7865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11.1  </w:t>
          </w:r>
          <w:r>
            <w:rPr>
              <w:rFonts w:hint="eastAsia" w:ascii="宋体" w:hAnsi="宋体" w:cs="宋体"/>
              <w:lang w:val="en-US" w:eastAsia="zh-CN"/>
            </w:rPr>
            <w:t>职责要求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_Toc7865 \h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_Toc22118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11.2  </w:t>
          </w:r>
          <w:r>
            <w:rPr>
              <w:rFonts w:hint="eastAsia" w:ascii="宋体" w:hAnsi="宋体" w:cs="宋体"/>
              <w:lang w:val="en-US" w:eastAsia="zh-CN"/>
            </w:rPr>
            <w:t>职业等级</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_Toc22118 \h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_Toc10003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11.3  </w:t>
          </w:r>
          <w:r>
            <w:rPr>
              <w:rFonts w:hint="eastAsia" w:ascii="宋体" w:hAnsi="宋体" w:cs="宋体"/>
              <w:lang w:val="en-US" w:eastAsia="zh-CN"/>
            </w:rPr>
            <w:t>基本条件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_Toc10003 \h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_Toc27742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11.4  </w:t>
          </w:r>
          <w:r>
            <w:rPr>
              <w:rFonts w:hint="eastAsia" w:ascii="宋体" w:hAnsi="宋体" w:cs="宋体"/>
              <w:lang w:val="en-US" w:eastAsia="zh-CN"/>
            </w:rPr>
            <w:t>能力评价准则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_Toc27742 \h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eastAsia="宋体" w:cs="宋体"/>
            </w:rPr>
            <w:fldChar w:fldCharType="end"/>
          </w:r>
        </w:p>
        <w:p>
          <w:pPr>
            <w:pStyle w:val="10"/>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_Toc23354 </w:instrText>
          </w:r>
          <w:r>
            <w:rPr>
              <w:rFonts w:hint="eastAsia" w:ascii="宋体" w:hAnsi="宋体" w:eastAsia="宋体" w:cs="宋体"/>
            </w:rPr>
            <w:fldChar w:fldCharType="separate"/>
          </w:r>
          <w:r>
            <w:rPr>
              <w:rFonts w:hint="eastAsia" w:ascii="宋体" w:hAnsi="宋体" w:eastAsia="宋体" w:cs="宋体"/>
              <w:i w:val="0"/>
              <w:szCs w:val="21"/>
            </w:rPr>
            <w:t xml:space="preserve">12 </w:t>
          </w:r>
          <w:r>
            <w:rPr>
              <w:rFonts w:hint="eastAsia" w:ascii="宋体" w:hAnsi="宋体" w:eastAsia="宋体" w:cs="宋体"/>
              <w:i w:val="0"/>
              <w:szCs w:val="21"/>
              <w:lang w:val="en-US" w:eastAsia="zh-CN"/>
            </w:rPr>
            <w:t xml:space="preserve"> </w:t>
          </w:r>
          <w:r>
            <w:rPr>
              <w:rFonts w:hint="eastAsia" w:hAnsi="宋体" w:cs="宋体"/>
              <w:lang w:val="en-US" w:eastAsia="zh-CN"/>
            </w:rPr>
            <w:t>云应用开发</w:t>
          </w:r>
          <w:r>
            <w:rPr>
              <w:rFonts w:hint="eastAsia" w:hAnsi="宋体" w:cs="宋体"/>
            </w:rPr>
            <w:tab/>
          </w:r>
          <w:r>
            <w:rPr>
              <w:rFonts w:hint="eastAsia" w:hAnsi="宋体" w:cs="宋体"/>
            </w:rPr>
            <w:fldChar w:fldCharType="begin"/>
          </w:r>
          <w:r>
            <w:rPr>
              <w:rFonts w:hint="eastAsia" w:hAnsi="宋体" w:cs="宋体"/>
            </w:rPr>
            <w:instrText xml:space="preserve"> PAGEREF _Toc23354 \h </w:instrText>
          </w:r>
          <w:r>
            <w:rPr>
              <w:rFonts w:hint="eastAsia" w:hAnsi="宋体" w:cs="宋体"/>
            </w:rPr>
            <w:fldChar w:fldCharType="separate"/>
          </w:r>
          <w:r>
            <w:rPr>
              <w:rFonts w:hint="eastAsia" w:hAnsi="宋体" w:cs="宋体"/>
            </w:rPr>
            <w:t>19</w:t>
          </w:r>
          <w:r>
            <w:rPr>
              <w:rFonts w:hint="eastAsia"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_Toc25699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12.1  </w:t>
          </w:r>
          <w:r>
            <w:rPr>
              <w:rFonts w:hint="eastAsia" w:ascii="宋体" w:hAnsi="宋体" w:cs="宋体"/>
              <w:lang w:val="en-US" w:eastAsia="zh-CN"/>
            </w:rPr>
            <w:t>职责要求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_Toc25699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_Toc20960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12.2  </w:t>
          </w:r>
          <w:r>
            <w:rPr>
              <w:rFonts w:hint="eastAsia" w:ascii="宋体" w:hAnsi="宋体" w:cs="宋体"/>
              <w:lang w:val="en-US" w:eastAsia="zh-CN"/>
            </w:rPr>
            <w:t>职业等级</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_Toc20960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_Toc4075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12.3  </w:t>
          </w:r>
          <w:r>
            <w:rPr>
              <w:rFonts w:hint="eastAsia" w:ascii="宋体" w:hAnsi="宋体" w:cs="宋体"/>
              <w:lang w:val="en-US" w:eastAsia="zh-CN"/>
            </w:rPr>
            <w:t>基本条件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_Toc4075 \h </w:instrText>
          </w:r>
          <w:r>
            <w:rPr>
              <w:rFonts w:hint="eastAsia" w:ascii="宋体" w:hAnsi="宋体" w:cs="宋体"/>
            </w:rPr>
            <w:fldChar w:fldCharType="separate"/>
          </w:r>
          <w:r>
            <w:rPr>
              <w:rFonts w:hint="eastAsia" w:ascii="宋体" w:hAnsi="宋体" w:cs="宋体"/>
            </w:rPr>
            <w:t>19</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_Toc7666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12.4  </w:t>
          </w:r>
          <w:r>
            <w:rPr>
              <w:rFonts w:hint="eastAsia" w:ascii="宋体" w:hAnsi="宋体" w:cs="宋体"/>
              <w:lang w:val="en-US" w:eastAsia="zh-CN"/>
            </w:rPr>
            <w:t>能力评价准则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_Toc7666 \h </w:instrText>
          </w:r>
          <w:r>
            <w:rPr>
              <w:rFonts w:hint="eastAsia" w:ascii="宋体" w:hAnsi="宋体" w:cs="宋体"/>
            </w:rPr>
            <w:fldChar w:fldCharType="separate"/>
          </w:r>
          <w:r>
            <w:rPr>
              <w:rFonts w:hint="eastAsia" w:ascii="宋体" w:hAnsi="宋体" w:cs="宋体"/>
            </w:rPr>
            <w:t>20</w:t>
          </w:r>
          <w:r>
            <w:rPr>
              <w:rFonts w:hint="eastAsia" w:ascii="宋体" w:hAnsi="宋体" w:cs="宋体"/>
            </w:rPr>
            <w:fldChar w:fldCharType="end"/>
          </w:r>
          <w:r>
            <w:rPr>
              <w:rFonts w:hint="eastAsia" w:ascii="宋体" w:hAnsi="宋体" w:eastAsia="宋体" w:cs="宋体"/>
            </w:rPr>
            <w:fldChar w:fldCharType="end"/>
          </w:r>
        </w:p>
        <w:p>
          <w:pPr>
            <w:pStyle w:val="10"/>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_Toc18521 </w:instrText>
          </w:r>
          <w:r>
            <w:rPr>
              <w:rFonts w:hint="eastAsia" w:ascii="宋体" w:hAnsi="宋体" w:eastAsia="宋体" w:cs="宋体"/>
            </w:rPr>
            <w:fldChar w:fldCharType="separate"/>
          </w:r>
          <w:r>
            <w:rPr>
              <w:rFonts w:hint="eastAsia" w:ascii="宋体" w:hAnsi="宋体" w:eastAsia="宋体" w:cs="宋体"/>
              <w:i w:val="0"/>
              <w:szCs w:val="21"/>
            </w:rPr>
            <w:t xml:space="preserve">13 </w:t>
          </w:r>
          <w:r>
            <w:rPr>
              <w:rFonts w:hint="eastAsia" w:ascii="宋体" w:hAnsi="宋体" w:eastAsia="宋体" w:cs="宋体"/>
              <w:i w:val="0"/>
              <w:szCs w:val="21"/>
              <w:lang w:val="en-US" w:eastAsia="zh-CN"/>
            </w:rPr>
            <w:t xml:space="preserve"> </w:t>
          </w:r>
          <w:r>
            <w:rPr>
              <w:rFonts w:hint="eastAsia" w:hAnsi="宋体" w:cs="宋体"/>
              <w:lang w:val="en-US" w:eastAsia="zh-CN"/>
            </w:rPr>
            <w:t>云计算平台应用</w:t>
          </w:r>
          <w:r>
            <w:rPr>
              <w:rFonts w:hint="eastAsia" w:hAnsi="宋体" w:cs="宋体"/>
            </w:rPr>
            <w:tab/>
          </w:r>
          <w:r>
            <w:rPr>
              <w:rFonts w:hint="eastAsia" w:hAnsi="宋体" w:cs="宋体"/>
            </w:rPr>
            <w:fldChar w:fldCharType="begin"/>
          </w:r>
          <w:r>
            <w:rPr>
              <w:rFonts w:hint="eastAsia" w:hAnsi="宋体" w:cs="宋体"/>
            </w:rPr>
            <w:instrText xml:space="preserve"> PAGEREF _Toc18521 \h </w:instrText>
          </w:r>
          <w:r>
            <w:rPr>
              <w:rFonts w:hint="eastAsia" w:hAnsi="宋体" w:cs="宋体"/>
            </w:rPr>
            <w:fldChar w:fldCharType="separate"/>
          </w:r>
          <w:r>
            <w:rPr>
              <w:rFonts w:hint="eastAsia" w:hAnsi="宋体" w:cs="宋体"/>
            </w:rPr>
            <w:t>23</w:t>
          </w:r>
          <w:r>
            <w:rPr>
              <w:rFonts w:hint="eastAsia"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_Toc1245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13.1  </w:t>
          </w:r>
          <w:r>
            <w:rPr>
              <w:rFonts w:hint="eastAsia" w:ascii="宋体" w:hAnsi="宋体" w:cs="宋体"/>
              <w:lang w:val="en-US" w:eastAsia="zh-CN"/>
            </w:rPr>
            <w:t>职责要求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_Toc1245 \h </w:instrText>
          </w:r>
          <w:r>
            <w:rPr>
              <w:rFonts w:hint="eastAsia" w:ascii="宋体" w:hAnsi="宋体" w:cs="宋体"/>
            </w:rPr>
            <w:fldChar w:fldCharType="separate"/>
          </w:r>
          <w:r>
            <w:rPr>
              <w:rFonts w:hint="eastAsia" w:ascii="宋体" w:hAnsi="宋体" w:cs="宋体"/>
            </w:rPr>
            <w:t>23</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_Toc12435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13.2  </w:t>
          </w:r>
          <w:r>
            <w:rPr>
              <w:rFonts w:hint="eastAsia" w:ascii="宋体" w:hAnsi="宋体" w:cs="宋体"/>
              <w:lang w:val="en-US" w:eastAsia="zh-CN"/>
            </w:rPr>
            <w:t>职业等级</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_Toc12435 \h </w:instrText>
          </w:r>
          <w:r>
            <w:rPr>
              <w:rFonts w:hint="eastAsia" w:ascii="宋体" w:hAnsi="宋体" w:cs="宋体"/>
            </w:rPr>
            <w:fldChar w:fldCharType="separate"/>
          </w:r>
          <w:r>
            <w:rPr>
              <w:rFonts w:hint="eastAsia" w:ascii="宋体" w:hAnsi="宋体" w:cs="宋体"/>
            </w:rPr>
            <w:t>23</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_Toc3166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13.3  </w:t>
          </w:r>
          <w:r>
            <w:rPr>
              <w:rFonts w:hint="eastAsia" w:ascii="宋体" w:hAnsi="宋体" w:cs="宋体"/>
              <w:lang w:val="en-US" w:eastAsia="zh-CN"/>
            </w:rPr>
            <w:t>基本条件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_Toc3166 \h </w:instrText>
          </w:r>
          <w:r>
            <w:rPr>
              <w:rFonts w:hint="eastAsia" w:ascii="宋体" w:hAnsi="宋体" w:cs="宋体"/>
            </w:rPr>
            <w:fldChar w:fldCharType="separate"/>
          </w:r>
          <w:r>
            <w:rPr>
              <w:rFonts w:hint="eastAsia" w:ascii="宋体" w:hAnsi="宋体" w:cs="宋体"/>
            </w:rPr>
            <w:t>23</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_Toc5157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13.4  </w:t>
          </w:r>
          <w:r>
            <w:rPr>
              <w:rFonts w:hint="eastAsia" w:ascii="宋体" w:hAnsi="宋体" w:cs="宋体"/>
              <w:lang w:val="en-US" w:eastAsia="zh-CN"/>
            </w:rPr>
            <w:t>能力评价准则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_Toc5157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eastAsia="宋体" w:cs="宋体"/>
            </w:rPr>
            <w:fldChar w:fldCharType="end"/>
          </w:r>
        </w:p>
        <w:p>
          <w:pPr>
            <w:pStyle w:val="10"/>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_Toc17288 </w:instrText>
          </w:r>
          <w:r>
            <w:rPr>
              <w:rFonts w:hint="eastAsia" w:ascii="宋体" w:hAnsi="宋体" w:eastAsia="宋体" w:cs="宋体"/>
            </w:rPr>
            <w:fldChar w:fldCharType="separate"/>
          </w:r>
          <w:r>
            <w:rPr>
              <w:rFonts w:hint="eastAsia" w:ascii="宋体" w:hAnsi="宋体" w:eastAsia="宋体" w:cs="宋体"/>
              <w:i w:val="0"/>
              <w:szCs w:val="21"/>
            </w:rPr>
            <w:t xml:space="preserve">14 </w:t>
          </w:r>
          <w:r>
            <w:rPr>
              <w:rFonts w:hint="eastAsia" w:ascii="宋体" w:hAnsi="宋体" w:eastAsia="宋体" w:cs="宋体"/>
              <w:i w:val="0"/>
              <w:szCs w:val="21"/>
              <w:lang w:val="en-US" w:eastAsia="zh-CN"/>
            </w:rPr>
            <w:t xml:space="preserve"> </w:t>
          </w:r>
          <w:r>
            <w:rPr>
              <w:rFonts w:hint="eastAsia" w:hAnsi="宋体" w:cs="宋体"/>
              <w:lang w:val="en-US" w:eastAsia="zh-CN"/>
            </w:rPr>
            <w:t>云安全管理</w:t>
          </w:r>
          <w:r>
            <w:rPr>
              <w:rFonts w:hint="eastAsia" w:hAnsi="宋体" w:cs="宋体"/>
            </w:rPr>
            <w:tab/>
          </w:r>
          <w:r>
            <w:rPr>
              <w:rFonts w:hint="eastAsia" w:hAnsi="宋体" w:cs="宋体"/>
            </w:rPr>
            <w:fldChar w:fldCharType="begin"/>
          </w:r>
          <w:r>
            <w:rPr>
              <w:rFonts w:hint="eastAsia" w:hAnsi="宋体" w:cs="宋体"/>
            </w:rPr>
            <w:instrText xml:space="preserve"> PAGEREF _Toc17288 \h </w:instrText>
          </w:r>
          <w:r>
            <w:rPr>
              <w:rFonts w:hint="eastAsia" w:hAnsi="宋体" w:cs="宋体"/>
            </w:rPr>
            <w:fldChar w:fldCharType="separate"/>
          </w:r>
          <w:r>
            <w:rPr>
              <w:rFonts w:hint="eastAsia" w:hAnsi="宋体" w:cs="宋体"/>
            </w:rPr>
            <w:t>27</w:t>
          </w:r>
          <w:r>
            <w:rPr>
              <w:rFonts w:hint="eastAsia"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_Toc22697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14.1  </w:t>
          </w:r>
          <w:r>
            <w:rPr>
              <w:rFonts w:hint="eastAsia" w:ascii="宋体" w:hAnsi="宋体" w:cs="宋体"/>
              <w:lang w:val="en-US" w:eastAsia="zh-CN"/>
            </w:rPr>
            <w:t>职责要求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_Toc22697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_Toc2325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14.2  </w:t>
          </w:r>
          <w:r>
            <w:rPr>
              <w:rFonts w:hint="eastAsia" w:ascii="宋体" w:hAnsi="宋体" w:cs="宋体"/>
              <w:lang w:val="en-US" w:eastAsia="zh-CN"/>
            </w:rPr>
            <w:t>职业等级</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_Toc2325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_Toc23378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14.3  </w:t>
          </w:r>
          <w:r>
            <w:rPr>
              <w:rFonts w:hint="eastAsia" w:ascii="宋体" w:hAnsi="宋体" w:cs="宋体"/>
              <w:lang w:val="en-US" w:eastAsia="zh-CN"/>
            </w:rPr>
            <w:t>基本条件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_Toc23378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_Toc24909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14.4  </w:t>
          </w:r>
          <w:r>
            <w:rPr>
              <w:rFonts w:hint="eastAsia" w:ascii="宋体" w:hAnsi="宋体" w:cs="宋体"/>
              <w:lang w:val="en-US" w:eastAsia="zh-CN"/>
            </w:rPr>
            <w:t>能力评价准则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_Toc24909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eastAsia="宋体" w:cs="宋体"/>
            </w:rPr>
            <w:fldChar w:fldCharType="end"/>
          </w:r>
        </w:p>
        <w:p>
          <w:pPr>
            <w:pStyle w:val="10"/>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_Toc9148 </w:instrText>
          </w:r>
          <w:r>
            <w:rPr>
              <w:rFonts w:hint="eastAsia" w:ascii="宋体" w:hAnsi="宋体" w:eastAsia="宋体" w:cs="宋体"/>
            </w:rPr>
            <w:fldChar w:fldCharType="separate"/>
          </w:r>
          <w:r>
            <w:rPr>
              <w:rFonts w:hint="eastAsia" w:ascii="宋体" w:hAnsi="宋体" w:eastAsia="宋体" w:cs="宋体"/>
              <w:i w:val="0"/>
              <w:szCs w:val="21"/>
            </w:rPr>
            <w:t xml:space="preserve">15 </w:t>
          </w:r>
          <w:r>
            <w:rPr>
              <w:rFonts w:hint="eastAsia" w:ascii="宋体" w:hAnsi="宋体" w:eastAsia="宋体" w:cs="宋体"/>
              <w:i w:val="0"/>
              <w:szCs w:val="21"/>
              <w:lang w:val="en-US" w:eastAsia="zh-CN"/>
            </w:rPr>
            <w:t xml:space="preserve"> </w:t>
          </w:r>
          <w:r>
            <w:rPr>
              <w:rFonts w:hint="eastAsia" w:hAnsi="宋体" w:cs="宋体"/>
              <w:lang w:val="en-US" w:eastAsia="zh-CN"/>
            </w:rPr>
            <w:t>云技术服务</w:t>
          </w:r>
          <w:r>
            <w:rPr>
              <w:rFonts w:hint="eastAsia" w:hAnsi="宋体" w:cs="宋体"/>
            </w:rPr>
            <w:tab/>
          </w:r>
          <w:r>
            <w:rPr>
              <w:rFonts w:hint="eastAsia" w:hAnsi="宋体" w:cs="宋体"/>
            </w:rPr>
            <w:fldChar w:fldCharType="begin"/>
          </w:r>
          <w:r>
            <w:rPr>
              <w:rFonts w:hint="eastAsia" w:hAnsi="宋体" w:cs="宋体"/>
            </w:rPr>
            <w:instrText xml:space="preserve"> PAGEREF _Toc9148 \h </w:instrText>
          </w:r>
          <w:r>
            <w:rPr>
              <w:rFonts w:hint="eastAsia" w:hAnsi="宋体" w:cs="宋体"/>
            </w:rPr>
            <w:fldChar w:fldCharType="separate"/>
          </w:r>
          <w:r>
            <w:rPr>
              <w:rFonts w:hint="eastAsia" w:hAnsi="宋体" w:cs="宋体"/>
            </w:rPr>
            <w:t>31</w:t>
          </w:r>
          <w:r>
            <w:rPr>
              <w:rFonts w:hint="eastAsia"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_Toc16380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15.1  </w:t>
          </w:r>
          <w:r>
            <w:rPr>
              <w:rFonts w:hint="eastAsia" w:ascii="宋体" w:hAnsi="宋体" w:cs="宋体"/>
              <w:lang w:val="en-US" w:eastAsia="zh-CN"/>
            </w:rPr>
            <w:t>职责要求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_Toc16380 \h </w:instrText>
          </w:r>
          <w:r>
            <w:rPr>
              <w:rFonts w:hint="eastAsia" w:ascii="宋体" w:hAnsi="宋体" w:cs="宋体"/>
            </w:rPr>
            <w:fldChar w:fldCharType="separate"/>
          </w:r>
          <w:r>
            <w:rPr>
              <w:rFonts w:hint="eastAsia" w:ascii="宋体" w:hAnsi="宋体" w:cs="宋体"/>
            </w:rPr>
            <w:t>31</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_Toc24193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15.2  </w:t>
          </w:r>
          <w:r>
            <w:rPr>
              <w:rFonts w:hint="eastAsia" w:ascii="宋体" w:hAnsi="宋体" w:cs="宋体"/>
              <w:lang w:val="en-US" w:eastAsia="zh-CN"/>
            </w:rPr>
            <w:t>职业等级</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_Toc24193 \h </w:instrText>
          </w:r>
          <w:r>
            <w:rPr>
              <w:rFonts w:hint="eastAsia" w:ascii="宋体" w:hAnsi="宋体" w:cs="宋体"/>
            </w:rPr>
            <w:fldChar w:fldCharType="separate"/>
          </w:r>
          <w:r>
            <w:rPr>
              <w:rFonts w:hint="eastAsia" w:ascii="宋体" w:hAnsi="宋体" w:cs="宋体"/>
            </w:rPr>
            <w:t>31</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_Toc3926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15.3  </w:t>
          </w:r>
          <w:r>
            <w:rPr>
              <w:rFonts w:hint="eastAsia" w:ascii="宋体" w:hAnsi="宋体" w:cs="宋体"/>
              <w:lang w:val="en-US" w:eastAsia="zh-CN"/>
            </w:rPr>
            <w:t>基本条件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_Toc3926 \h </w:instrText>
          </w:r>
          <w:r>
            <w:rPr>
              <w:rFonts w:hint="eastAsia" w:ascii="宋体" w:hAnsi="宋体" w:cs="宋体"/>
            </w:rPr>
            <w:fldChar w:fldCharType="separate"/>
          </w:r>
          <w:r>
            <w:rPr>
              <w:rFonts w:hint="eastAsia" w:ascii="宋体" w:hAnsi="宋体" w:cs="宋体"/>
            </w:rPr>
            <w:t>31</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_Toc25881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15.4  </w:t>
          </w:r>
          <w:r>
            <w:rPr>
              <w:rFonts w:hint="eastAsia" w:ascii="宋体" w:hAnsi="宋体" w:cs="宋体"/>
              <w:lang w:val="en-US" w:eastAsia="zh-CN"/>
            </w:rPr>
            <w:t>能力评价准则</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_Toc25881 \h </w:instrText>
          </w:r>
          <w:r>
            <w:rPr>
              <w:rFonts w:hint="eastAsia" w:ascii="宋体" w:hAnsi="宋体" w:cs="宋体"/>
            </w:rPr>
            <w:fldChar w:fldCharType="separate"/>
          </w:r>
          <w:r>
            <w:rPr>
              <w:rFonts w:hint="eastAsia" w:ascii="宋体" w:hAnsi="宋体" w:cs="宋体"/>
            </w:rPr>
            <w:t>32</w:t>
          </w:r>
          <w:r>
            <w:rPr>
              <w:rFonts w:hint="eastAsia" w:ascii="宋体" w:hAnsi="宋体" w:cs="宋体"/>
            </w:rPr>
            <w:fldChar w:fldCharType="end"/>
          </w:r>
          <w:r>
            <w:rPr>
              <w:rFonts w:hint="eastAsia" w:ascii="宋体" w:hAnsi="宋体" w:eastAsia="宋体" w:cs="宋体"/>
            </w:rPr>
            <w:fldChar w:fldCharType="end"/>
          </w:r>
        </w:p>
        <w:p>
          <w:pPr>
            <w:pStyle w:val="10"/>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_Toc17081 </w:instrText>
          </w:r>
          <w:r>
            <w:rPr>
              <w:rFonts w:hint="eastAsia" w:ascii="宋体" w:hAnsi="宋体" w:eastAsia="宋体" w:cs="宋体"/>
            </w:rPr>
            <w:fldChar w:fldCharType="separate"/>
          </w:r>
          <w:r>
            <w:rPr>
              <w:rFonts w:hint="eastAsia" w:ascii="宋体" w:hAnsi="宋体" w:eastAsia="宋体" w:cs="宋体"/>
              <w:i w:val="0"/>
              <w:szCs w:val="21"/>
              <w:lang w:val="en-US" w:eastAsia="zh-CN"/>
            </w:rPr>
            <w:t xml:space="preserve">16  </w:t>
          </w:r>
          <w:r>
            <w:rPr>
              <w:rFonts w:hint="eastAsia" w:hAnsi="宋体" w:cs="宋体"/>
              <w:lang w:val="en-US" w:eastAsia="zh-CN"/>
            </w:rPr>
            <w:t>评价过程</w:t>
          </w:r>
          <w:r>
            <w:rPr>
              <w:rFonts w:hint="eastAsia" w:hAnsi="宋体" w:cs="宋体"/>
            </w:rPr>
            <w:tab/>
          </w:r>
          <w:r>
            <w:rPr>
              <w:rFonts w:hint="eastAsia" w:hAnsi="宋体" w:cs="宋体"/>
            </w:rPr>
            <w:fldChar w:fldCharType="begin"/>
          </w:r>
          <w:r>
            <w:rPr>
              <w:rFonts w:hint="eastAsia" w:hAnsi="宋体" w:cs="宋体"/>
            </w:rPr>
            <w:instrText xml:space="preserve"> PAGEREF _Toc17081 \h </w:instrText>
          </w:r>
          <w:r>
            <w:rPr>
              <w:rFonts w:hint="eastAsia" w:hAnsi="宋体" w:cs="宋体"/>
            </w:rPr>
            <w:fldChar w:fldCharType="separate"/>
          </w:r>
          <w:r>
            <w:rPr>
              <w:rFonts w:hint="eastAsia" w:hAnsi="宋体" w:cs="宋体"/>
            </w:rPr>
            <w:t>35</w:t>
          </w:r>
          <w:r>
            <w:rPr>
              <w:rFonts w:hint="eastAsia"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_Toc1550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16.1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cs="宋体"/>
            </w:rPr>
            <w:t>适用对象</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_Toc1550 \h </w:instrText>
          </w:r>
          <w:r>
            <w:rPr>
              <w:rFonts w:hint="eastAsia" w:ascii="宋体" w:hAnsi="宋体" w:cs="宋体"/>
            </w:rPr>
            <w:fldChar w:fldCharType="separate"/>
          </w:r>
          <w:r>
            <w:rPr>
              <w:rFonts w:hint="eastAsia" w:ascii="宋体" w:hAnsi="宋体" w:cs="宋体"/>
            </w:rPr>
            <w:t>35</w:t>
          </w:r>
          <w:r>
            <w:rPr>
              <w:rFonts w:hint="eastAsia" w:ascii="宋体" w:hAnsi="宋体" w:cs="宋体"/>
            </w:rPr>
            <w:fldChar w:fldCharType="end"/>
          </w:r>
          <w:r>
            <w:rPr>
              <w:rFonts w:hint="eastAsia" w:ascii="宋体" w:hAnsi="宋体" w:eastAsia="宋体" w:cs="宋体"/>
            </w:rPr>
            <w:fldChar w:fldCharType="end"/>
          </w:r>
        </w:p>
        <w:p>
          <w:pPr>
            <w:pStyle w:val="6"/>
            <w:tabs>
              <w:tab w:val="right" w:leader="dot" w:pos="8306"/>
            </w:tabs>
            <w:spacing w:line="300" w:lineRule="auto"/>
            <w:ind w:left="0" w:leftChars="0" w:firstLine="210" w:firstLineChars="100"/>
            <w:rPr>
              <w:rFonts w:hint="eastAsia" w:ascii="宋体"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_Toc31908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rPr>
            <w:t xml:space="preserve">16.2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rPr>
            <w:t xml:space="preserve"> </w:t>
          </w:r>
          <w:r>
            <w:rPr>
              <w:rFonts w:hint="eastAsia" w:ascii="宋体" w:hAnsi="宋体" w:cs="宋体"/>
              <w:lang w:val="en-US" w:eastAsia="zh-CN"/>
            </w:rPr>
            <w:t>评价方式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_Toc31908 \h </w:instrText>
          </w:r>
          <w:r>
            <w:rPr>
              <w:rFonts w:hint="eastAsia" w:ascii="宋体" w:hAnsi="宋体" w:cs="宋体"/>
            </w:rPr>
            <w:fldChar w:fldCharType="separate"/>
          </w:r>
          <w:r>
            <w:rPr>
              <w:rFonts w:hint="eastAsia" w:ascii="宋体" w:hAnsi="宋体" w:cs="宋体"/>
            </w:rPr>
            <w:t>35</w:t>
          </w:r>
          <w:r>
            <w:rPr>
              <w:rFonts w:hint="eastAsia" w:ascii="宋体" w:hAnsi="宋体" w:cs="宋体"/>
            </w:rPr>
            <w:fldChar w:fldCharType="end"/>
          </w:r>
          <w:r>
            <w:rPr>
              <w:rFonts w:hint="eastAsia" w:ascii="宋体" w:hAnsi="宋体" w:eastAsia="宋体" w:cs="宋体"/>
            </w:rPr>
            <w:fldChar w:fldCharType="end"/>
          </w:r>
        </w:p>
        <w:p>
          <w:pPr>
            <w:pStyle w:val="9"/>
            <w:tabs>
              <w:tab w:val="right" w:leader="dot" w:pos="8305"/>
            </w:tabs>
            <w:spacing w:line="30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_Toc6033 </w:instrText>
          </w:r>
          <w:r>
            <w:rPr>
              <w:rFonts w:hint="eastAsia" w:ascii="宋体" w:hAnsi="宋体" w:eastAsia="宋体" w:cs="宋体"/>
            </w:rPr>
            <w:fldChar w:fldCharType="separate"/>
          </w:r>
          <w:r>
            <w:rPr>
              <w:rFonts w:hint="eastAsia" w:ascii="宋体" w:hAnsi="宋体" w:eastAsia="宋体" w:cs="宋体"/>
              <w:szCs w:val="21"/>
              <w:lang w:val="en-US" w:eastAsia="zh-CN"/>
            </w:rPr>
            <w:t xml:space="preserve">附录A（资料性）  </w:t>
          </w:r>
          <w:r>
            <w:rPr>
              <w:rFonts w:hint="eastAsia" w:ascii="宋体" w:hAnsi="宋体" w:eastAsia="宋体" w:cs="宋体"/>
              <w:lang w:val="en-US" w:eastAsia="zh-CN"/>
            </w:rPr>
            <w:t>基础知识等级</w:t>
          </w:r>
          <w:r>
            <w:rPr>
              <w:rFonts w:hint="eastAsia" w:ascii="宋体" w:hAnsi="宋体" w:eastAsia="宋体" w:cs="宋体"/>
            </w:rPr>
            <w:t>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_Toc6033 \h </w:instrText>
          </w:r>
          <w:r>
            <w:rPr>
              <w:rFonts w:hint="eastAsia" w:ascii="宋体" w:hAnsi="宋体" w:eastAsia="宋体" w:cs="宋体"/>
            </w:rPr>
            <w:fldChar w:fldCharType="separate"/>
          </w:r>
          <w:r>
            <w:rPr>
              <w:rFonts w:hint="eastAsia" w:ascii="宋体" w:hAnsi="宋体" w:eastAsia="宋体" w:cs="宋体"/>
            </w:rPr>
            <w:t>37</w:t>
          </w:r>
          <w:r>
            <w:rPr>
              <w:rFonts w:hint="eastAsia" w:ascii="宋体" w:hAnsi="宋体" w:eastAsia="宋体" w:cs="宋体"/>
            </w:rPr>
            <w:fldChar w:fldCharType="end"/>
          </w:r>
          <w:r>
            <w:rPr>
              <w:rFonts w:hint="eastAsia" w:ascii="宋体" w:hAnsi="宋体" w:eastAsia="宋体" w:cs="宋体"/>
            </w:rPr>
            <w:fldChar w:fldCharType="end"/>
          </w:r>
        </w:p>
        <w:p>
          <w:pPr>
            <w:pStyle w:val="9"/>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_Toc15455 </w:instrText>
          </w:r>
          <w:r>
            <w:rPr>
              <w:rFonts w:hint="eastAsia" w:ascii="宋体" w:hAnsi="宋体" w:eastAsia="宋体" w:cs="宋体"/>
            </w:rPr>
            <w:fldChar w:fldCharType="separate"/>
          </w:r>
          <w:r>
            <w:rPr>
              <w:rFonts w:hint="eastAsia" w:ascii="宋体" w:hAnsi="宋体" w:eastAsia="宋体" w:cs="宋体"/>
              <w:szCs w:val="21"/>
              <w:lang w:val="en-US" w:eastAsia="zh-CN"/>
            </w:rPr>
            <w:t>附录B（资料性）  专业</w:t>
          </w:r>
          <w:r>
            <w:rPr>
              <w:rFonts w:hint="eastAsia" w:ascii="宋体" w:hAnsi="宋体" w:eastAsia="宋体" w:cs="宋体"/>
              <w:lang w:val="en-US" w:eastAsia="zh-CN"/>
            </w:rPr>
            <w:t>知识等级要求</w:t>
          </w:r>
          <w:r>
            <w:rPr>
              <w:rFonts w:hint="eastAsia" w:hAnsi="宋体" w:cs="宋体"/>
            </w:rPr>
            <w:tab/>
          </w:r>
          <w:r>
            <w:rPr>
              <w:rFonts w:hint="eastAsia" w:hAnsi="宋体" w:cs="宋体"/>
            </w:rPr>
            <w:fldChar w:fldCharType="begin"/>
          </w:r>
          <w:r>
            <w:rPr>
              <w:rFonts w:hint="eastAsia" w:hAnsi="宋体" w:cs="宋体"/>
            </w:rPr>
            <w:instrText xml:space="preserve"> PAGEREF _Toc15455 \h </w:instrText>
          </w:r>
          <w:r>
            <w:rPr>
              <w:rFonts w:hint="eastAsia" w:hAnsi="宋体" w:cs="宋体"/>
            </w:rPr>
            <w:fldChar w:fldCharType="separate"/>
          </w:r>
          <w:r>
            <w:rPr>
              <w:rFonts w:hint="eastAsia" w:hAnsi="宋体" w:cs="宋体"/>
            </w:rPr>
            <w:t>39</w:t>
          </w:r>
          <w:r>
            <w:rPr>
              <w:rFonts w:hint="eastAsia" w:hAnsi="宋体" w:cs="宋体"/>
            </w:rPr>
            <w:fldChar w:fldCharType="end"/>
          </w:r>
          <w:r>
            <w:rPr>
              <w:rFonts w:hint="eastAsia" w:ascii="宋体" w:hAnsi="宋体" w:eastAsia="宋体" w:cs="宋体"/>
            </w:rPr>
            <w:fldChar w:fldCharType="end"/>
          </w:r>
        </w:p>
        <w:p>
          <w:pPr>
            <w:pStyle w:val="9"/>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_Toc15626 </w:instrText>
          </w:r>
          <w:r>
            <w:rPr>
              <w:rFonts w:hint="eastAsia" w:ascii="宋体" w:hAnsi="宋体" w:eastAsia="宋体" w:cs="宋体"/>
            </w:rPr>
            <w:fldChar w:fldCharType="separate"/>
          </w:r>
          <w:r>
            <w:rPr>
              <w:rFonts w:hint="eastAsia" w:ascii="宋体" w:hAnsi="宋体" w:eastAsia="宋体" w:cs="宋体"/>
              <w:szCs w:val="21"/>
              <w:lang w:val="en-US" w:eastAsia="zh-CN"/>
            </w:rPr>
            <w:t>附录C（资料性）  相关</w:t>
          </w:r>
          <w:r>
            <w:rPr>
              <w:rFonts w:hint="eastAsia" w:ascii="宋体" w:hAnsi="宋体" w:eastAsia="宋体" w:cs="宋体"/>
              <w:lang w:val="en-US" w:eastAsia="zh-CN"/>
            </w:rPr>
            <w:t>知识等级要求</w:t>
          </w:r>
          <w:r>
            <w:rPr>
              <w:rFonts w:hint="eastAsia" w:hAnsi="宋体" w:cs="宋体"/>
            </w:rPr>
            <w:tab/>
          </w:r>
          <w:r>
            <w:rPr>
              <w:rFonts w:hint="eastAsia" w:hAnsi="宋体" w:cs="宋体"/>
            </w:rPr>
            <w:fldChar w:fldCharType="begin"/>
          </w:r>
          <w:r>
            <w:rPr>
              <w:rFonts w:hint="eastAsia" w:hAnsi="宋体" w:cs="宋体"/>
            </w:rPr>
            <w:instrText xml:space="preserve"> PAGEREF _Toc15626 \h </w:instrText>
          </w:r>
          <w:r>
            <w:rPr>
              <w:rFonts w:hint="eastAsia" w:hAnsi="宋体" w:cs="宋体"/>
            </w:rPr>
            <w:fldChar w:fldCharType="separate"/>
          </w:r>
          <w:r>
            <w:rPr>
              <w:rFonts w:hint="eastAsia" w:hAnsi="宋体" w:cs="宋体"/>
            </w:rPr>
            <w:t>48</w:t>
          </w:r>
          <w:r>
            <w:rPr>
              <w:rFonts w:hint="eastAsia" w:hAnsi="宋体" w:cs="宋体"/>
            </w:rPr>
            <w:fldChar w:fldCharType="end"/>
          </w:r>
          <w:r>
            <w:rPr>
              <w:rFonts w:hint="eastAsia" w:ascii="宋体" w:hAnsi="宋体" w:eastAsia="宋体" w:cs="宋体"/>
            </w:rPr>
            <w:fldChar w:fldCharType="end"/>
          </w:r>
        </w:p>
        <w:p>
          <w:pPr>
            <w:pStyle w:val="9"/>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_Toc11242 </w:instrText>
          </w:r>
          <w:r>
            <w:rPr>
              <w:rFonts w:hint="eastAsia" w:ascii="宋体" w:hAnsi="宋体" w:eastAsia="宋体" w:cs="宋体"/>
            </w:rPr>
            <w:fldChar w:fldCharType="separate"/>
          </w:r>
          <w:r>
            <w:rPr>
              <w:rFonts w:hint="eastAsia" w:ascii="宋体" w:hAnsi="宋体" w:eastAsia="宋体" w:cs="宋体"/>
              <w:szCs w:val="21"/>
              <w:lang w:val="en-US" w:eastAsia="zh-CN"/>
            </w:rPr>
            <w:t>附录D（资料性）  基本技能</w:t>
          </w:r>
          <w:r>
            <w:rPr>
              <w:rFonts w:hint="eastAsia" w:ascii="宋体" w:hAnsi="宋体" w:eastAsia="宋体" w:cs="宋体"/>
              <w:lang w:val="en-US" w:eastAsia="zh-CN"/>
            </w:rPr>
            <w:t>等级要求</w:t>
          </w:r>
          <w:r>
            <w:rPr>
              <w:rFonts w:hint="eastAsia" w:hAnsi="宋体" w:cs="宋体"/>
            </w:rPr>
            <w:tab/>
          </w:r>
          <w:r>
            <w:rPr>
              <w:rFonts w:hint="eastAsia" w:hAnsi="宋体" w:cs="宋体"/>
            </w:rPr>
            <w:fldChar w:fldCharType="begin"/>
          </w:r>
          <w:r>
            <w:rPr>
              <w:rFonts w:hint="eastAsia" w:hAnsi="宋体" w:cs="宋体"/>
            </w:rPr>
            <w:instrText xml:space="preserve"> PAGEREF _Toc11242 \h </w:instrText>
          </w:r>
          <w:r>
            <w:rPr>
              <w:rFonts w:hint="eastAsia" w:hAnsi="宋体" w:cs="宋体"/>
            </w:rPr>
            <w:fldChar w:fldCharType="separate"/>
          </w:r>
          <w:r>
            <w:rPr>
              <w:rFonts w:hint="eastAsia" w:hAnsi="宋体" w:cs="宋体"/>
            </w:rPr>
            <w:t>49</w:t>
          </w:r>
          <w:r>
            <w:rPr>
              <w:rFonts w:hint="eastAsia" w:hAnsi="宋体" w:cs="宋体"/>
            </w:rPr>
            <w:fldChar w:fldCharType="end"/>
          </w:r>
          <w:r>
            <w:rPr>
              <w:rFonts w:hint="eastAsia" w:ascii="宋体" w:hAnsi="宋体" w:eastAsia="宋体" w:cs="宋体"/>
            </w:rPr>
            <w:fldChar w:fldCharType="end"/>
          </w:r>
        </w:p>
        <w:p>
          <w:pPr>
            <w:pStyle w:val="9"/>
            <w:tabs>
              <w:tab w:val="right" w:leader="dot" w:pos="8306"/>
              <w:tab w:val="clear" w:pos="9242"/>
            </w:tabs>
            <w:spacing w:line="300" w:lineRule="auto"/>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_Toc15991 </w:instrText>
          </w:r>
          <w:r>
            <w:rPr>
              <w:rFonts w:hint="eastAsia" w:ascii="宋体" w:hAnsi="宋体" w:eastAsia="宋体" w:cs="宋体"/>
            </w:rPr>
            <w:fldChar w:fldCharType="separate"/>
          </w:r>
          <w:r>
            <w:rPr>
              <w:rFonts w:hint="eastAsia" w:ascii="宋体" w:hAnsi="宋体" w:eastAsia="宋体" w:cs="宋体"/>
              <w:szCs w:val="21"/>
              <w:lang w:val="en-US" w:eastAsia="zh-CN"/>
            </w:rPr>
            <w:t>附录E（资料性）  专业</w:t>
          </w:r>
          <w:r>
            <w:rPr>
              <w:rFonts w:hint="eastAsia" w:ascii="宋体" w:hAnsi="宋体" w:eastAsia="宋体" w:cs="宋体"/>
            </w:rPr>
            <w:t>技能</w:t>
          </w:r>
          <w:r>
            <w:rPr>
              <w:rFonts w:hint="eastAsia" w:ascii="宋体" w:hAnsi="宋体" w:eastAsia="宋体" w:cs="宋体"/>
              <w:lang w:val="en-US" w:eastAsia="zh-CN"/>
            </w:rPr>
            <w:t>等级要求</w:t>
          </w:r>
          <w:r>
            <w:rPr>
              <w:rFonts w:hint="eastAsia" w:ascii="宋体" w:hAnsi="宋体" w:eastAsia="宋体" w:cs="宋体"/>
            </w:rPr>
            <w:tab/>
          </w:r>
          <w:r>
            <w:rPr>
              <w:rFonts w:hint="eastAsia" w:ascii="宋体" w:hAnsi="宋体" w:eastAsia="宋体" w:cs="宋体"/>
              <w:lang w:val="en-US" w:eastAsia="zh-CN"/>
            </w:rPr>
            <w:t>5</w:t>
          </w:r>
          <w:r>
            <w:rPr>
              <w:rFonts w:hint="eastAsia" w:ascii="宋体" w:hAnsi="宋体" w:eastAsia="宋体" w:cs="宋体"/>
            </w:rPr>
            <w:fldChar w:fldCharType="end"/>
          </w:r>
          <w:r>
            <w:rPr>
              <w:rFonts w:hint="eastAsia" w:hAnsi="宋体" w:cs="宋体"/>
              <w:lang w:val="en-US" w:eastAsia="zh-CN"/>
            </w:rPr>
            <w:t>2</w:t>
          </w:r>
        </w:p>
        <w:p>
          <w:pPr>
            <w:pStyle w:val="9"/>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_Toc29592 </w:instrText>
          </w:r>
          <w:r>
            <w:rPr>
              <w:rFonts w:hint="eastAsia" w:ascii="宋体" w:hAnsi="宋体" w:eastAsia="宋体" w:cs="宋体"/>
            </w:rPr>
            <w:fldChar w:fldCharType="separate"/>
          </w:r>
          <w:r>
            <w:rPr>
              <w:rFonts w:hint="eastAsia" w:ascii="宋体" w:hAnsi="宋体" w:eastAsia="宋体" w:cs="宋体"/>
              <w:szCs w:val="21"/>
              <w:lang w:val="en-US" w:eastAsia="zh-CN"/>
            </w:rPr>
            <w:t>附录F（资料性）  职业素养</w:t>
          </w:r>
          <w:r>
            <w:rPr>
              <w:rFonts w:hint="eastAsia" w:ascii="宋体" w:hAnsi="宋体" w:eastAsia="宋体" w:cs="宋体"/>
              <w:lang w:val="en-US" w:eastAsia="zh-CN"/>
            </w:rPr>
            <w:t>等级要求</w:t>
          </w:r>
          <w:r>
            <w:rPr>
              <w:rFonts w:hint="eastAsia" w:hAnsi="宋体" w:cs="宋体"/>
            </w:rPr>
            <w:tab/>
          </w:r>
          <w:r>
            <w:rPr>
              <w:rFonts w:hint="eastAsia" w:hAnsi="宋体" w:cs="宋体"/>
            </w:rPr>
            <w:fldChar w:fldCharType="begin"/>
          </w:r>
          <w:r>
            <w:rPr>
              <w:rFonts w:hint="eastAsia" w:hAnsi="宋体" w:cs="宋体"/>
            </w:rPr>
            <w:instrText xml:space="preserve"> PAGEREF _Toc29592 \h </w:instrText>
          </w:r>
          <w:r>
            <w:rPr>
              <w:rFonts w:hint="eastAsia" w:hAnsi="宋体" w:cs="宋体"/>
            </w:rPr>
            <w:fldChar w:fldCharType="separate"/>
          </w:r>
          <w:r>
            <w:rPr>
              <w:rFonts w:hint="eastAsia" w:hAnsi="宋体" w:cs="宋体"/>
            </w:rPr>
            <w:t>54</w:t>
          </w:r>
          <w:r>
            <w:rPr>
              <w:rFonts w:hint="eastAsia" w:hAnsi="宋体" w:cs="宋体"/>
            </w:rPr>
            <w:fldChar w:fldCharType="end"/>
          </w:r>
          <w:r>
            <w:rPr>
              <w:rFonts w:hint="eastAsia" w:ascii="宋体" w:hAnsi="宋体" w:eastAsia="宋体" w:cs="宋体"/>
            </w:rPr>
            <w:fldChar w:fldCharType="end"/>
          </w:r>
        </w:p>
        <w:p>
          <w:pPr>
            <w:pStyle w:val="9"/>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_Toc13789 </w:instrText>
          </w:r>
          <w:r>
            <w:rPr>
              <w:rFonts w:hint="eastAsia" w:ascii="宋体" w:hAnsi="宋体" w:eastAsia="宋体" w:cs="宋体"/>
            </w:rPr>
            <w:fldChar w:fldCharType="separate"/>
          </w:r>
          <w:r>
            <w:rPr>
              <w:rFonts w:hint="eastAsia" w:ascii="宋体" w:hAnsi="宋体" w:eastAsia="宋体" w:cs="宋体"/>
              <w:szCs w:val="21"/>
              <w:lang w:val="en-US" w:eastAsia="zh-CN"/>
            </w:rPr>
            <w:t>附录G（资料性）  创新能力</w:t>
          </w:r>
          <w:r>
            <w:rPr>
              <w:rFonts w:hint="eastAsia" w:ascii="宋体" w:hAnsi="宋体" w:eastAsia="宋体" w:cs="宋体"/>
              <w:lang w:val="en-US" w:eastAsia="zh-CN"/>
            </w:rPr>
            <w:t>等级要求</w:t>
          </w:r>
          <w:r>
            <w:rPr>
              <w:rFonts w:hint="eastAsia" w:hAnsi="宋体" w:cs="宋体"/>
            </w:rPr>
            <w:tab/>
          </w:r>
          <w:r>
            <w:rPr>
              <w:rFonts w:hint="eastAsia" w:hAnsi="宋体" w:cs="宋体"/>
            </w:rPr>
            <w:fldChar w:fldCharType="begin"/>
          </w:r>
          <w:r>
            <w:rPr>
              <w:rFonts w:hint="eastAsia" w:hAnsi="宋体" w:cs="宋体"/>
            </w:rPr>
            <w:instrText xml:space="preserve"> PAGEREF _Toc13789 \h </w:instrText>
          </w:r>
          <w:r>
            <w:rPr>
              <w:rFonts w:hint="eastAsia" w:hAnsi="宋体" w:cs="宋体"/>
            </w:rPr>
            <w:fldChar w:fldCharType="separate"/>
          </w:r>
          <w:r>
            <w:rPr>
              <w:rFonts w:hint="eastAsia" w:hAnsi="宋体" w:cs="宋体"/>
            </w:rPr>
            <w:t>57</w:t>
          </w:r>
          <w:r>
            <w:rPr>
              <w:rFonts w:hint="eastAsia" w:hAnsi="宋体" w:cs="宋体"/>
            </w:rPr>
            <w:fldChar w:fldCharType="end"/>
          </w:r>
          <w:r>
            <w:rPr>
              <w:rFonts w:hint="eastAsia" w:ascii="宋体" w:hAnsi="宋体" w:eastAsia="宋体" w:cs="宋体"/>
            </w:rPr>
            <w:fldChar w:fldCharType="end"/>
          </w:r>
        </w:p>
        <w:p>
          <w:pPr>
            <w:pStyle w:val="9"/>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_Toc7268 </w:instrText>
          </w:r>
          <w:r>
            <w:rPr>
              <w:rFonts w:hint="eastAsia" w:ascii="宋体" w:hAnsi="宋体" w:eastAsia="宋体" w:cs="宋体"/>
            </w:rPr>
            <w:fldChar w:fldCharType="separate"/>
          </w:r>
          <w:r>
            <w:rPr>
              <w:rFonts w:hint="eastAsia" w:ascii="宋体" w:hAnsi="宋体" w:eastAsia="宋体" w:cs="宋体"/>
              <w:szCs w:val="21"/>
              <w:lang w:val="en-US" w:eastAsia="zh-CN"/>
            </w:rPr>
            <w:t xml:space="preserve">附录H（资料性）  </w:t>
          </w:r>
          <w:r>
            <w:rPr>
              <w:rFonts w:hint="eastAsia" w:ascii="宋体" w:hAnsi="宋体" w:eastAsia="宋体" w:cs="宋体"/>
              <w:lang w:val="en-US" w:eastAsia="zh-CN"/>
            </w:rPr>
            <w:t>经验等级要求</w:t>
          </w:r>
          <w:r>
            <w:rPr>
              <w:rFonts w:hint="eastAsia" w:hAnsi="宋体" w:cs="宋体"/>
            </w:rPr>
            <w:tab/>
          </w:r>
          <w:r>
            <w:rPr>
              <w:rFonts w:hint="eastAsia" w:hAnsi="宋体" w:cs="宋体"/>
            </w:rPr>
            <w:fldChar w:fldCharType="begin"/>
          </w:r>
          <w:r>
            <w:rPr>
              <w:rFonts w:hint="eastAsia" w:hAnsi="宋体" w:cs="宋体"/>
            </w:rPr>
            <w:instrText xml:space="preserve"> PAGEREF _Toc7268 \h </w:instrText>
          </w:r>
          <w:r>
            <w:rPr>
              <w:rFonts w:hint="eastAsia" w:hAnsi="宋体" w:cs="宋体"/>
            </w:rPr>
            <w:fldChar w:fldCharType="separate"/>
          </w:r>
          <w:r>
            <w:rPr>
              <w:rFonts w:hint="eastAsia" w:hAnsi="宋体" w:cs="宋体"/>
            </w:rPr>
            <w:t>59</w:t>
          </w:r>
          <w:r>
            <w:rPr>
              <w:rFonts w:hint="eastAsia" w:hAnsi="宋体" w:cs="宋体"/>
            </w:rPr>
            <w:fldChar w:fldCharType="end"/>
          </w:r>
          <w:r>
            <w:rPr>
              <w:rFonts w:hint="eastAsia" w:ascii="宋体" w:hAnsi="宋体" w:eastAsia="宋体" w:cs="宋体"/>
            </w:rPr>
            <w:fldChar w:fldCharType="end"/>
          </w:r>
        </w:p>
        <w:p>
          <w:pPr>
            <w:pStyle w:val="9"/>
            <w:tabs>
              <w:tab w:val="right" w:leader="dot" w:pos="8306"/>
              <w:tab w:val="clear" w:pos="9242"/>
            </w:tabs>
            <w:spacing w:line="300" w:lineRule="auto"/>
            <w:rPr>
              <w:rFonts w:hint="eastAsia" w:hAnsi="宋体" w:cs="宋体"/>
            </w:rPr>
          </w:pPr>
          <w:r>
            <w:rPr>
              <w:rFonts w:hint="eastAsia" w:ascii="宋体" w:hAnsi="宋体" w:eastAsia="宋体" w:cs="宋体"/>
            </w:rPr>
            <w:fldChar w:fldCharType="begin"/>
          </w:r>
          <w:r>
            <w:rPr>
              <w:rFonts w:hint="eastAsia" w:ascii="宋体" w:hAnsi="宋体" w:eastAsia="宋体" w:cs="宋体"/>
            </w:rPr>
            <w:instrText xml:space="preserve"> HYPERLINK \l _Toc18787 </w:instrText>
          </w:r>
          <w:r>
            <w:rPr>
              <w:rFonts w:hint="eastAsia" w:ascii="宋体" w:hAnsi="宋体" w:eastAsia="宋体" w:cs="宋体"/>
            </w:rPr>
            <w:fldChar w:fldCharType="separate"/>
          </w:r>
          <w:r>
            <w:rPr>
              <w:rFonts w:hint="eastAsia" w:hAnsi="宋体" w:cs="宋体"/>
            </w:rPr>
            <w:t>参考文献</w:t>
          </w:r>
          <w:r>
            <w:rPr>
              <w:rFonts w:hint="eastAsia" w:hAnsi="宋体" w:cs="宋体"/>
            </w:rPr>
            <w:tab/>
          </w:r>
          <w:r>
            <w:rPr>
              <w:rFonts w:hint="eastAsia" w:hAnsi="宋体" w:cs="宋体"/>
            </w:rPr>
            <w:fldChar w:fldCharType="begin"/>
          </w:r>
          <w:r>
            <w:rPr>
              <w:rFonts w:hint="eastAsia" w:hAnsi="宋体" w:cs="宋体"/>
            </w:rPr>
            <w:instrText xml:space="preserve"> PAGEREF _Toc18787 \h </w:instrText>
          </w:r>
          <w:r>
            <w:rPr>
              <w:rFonts w:hint="eastAsia" w:hAnsi="宋体" w:cs="宋体"/>
            </w:rPr>
            <w:fldChar w:fldCharType="separate"/>
          </w:r>
          <w:r>
            <w:rPr>
              <w:rFonts w:hint="eastAsia" w:hAnsi="宋体" w:cs="宋体"/>
            </w:rPr>
            <w:t>60</w:t>
          </w:r>
          <w:r>
            <w:rPr>
              <w:rFonts w:hint="eastAsia" w:hAnsi="宋体" w:cs="宋体"/>
            </w:rPr>
            <w:fldChar w:fldCharType="end"/>
          </w:r>
          <w:r>
            <w:rPr>
              <w:rFonts w:hint="eastAsia" w:ascii="宋体" w:hAnsi="宋体" w:eastAsia="宋体" w:cs="宋体"/>
            </w:rPr>
            <w:fldChar w:fldCharType="end"/>
          </w:r>
        </w:p>
        <w:p>
          <w:pPr>
            <w:keepNext w:val="0"/>
            <w:keepLines w:val="0"/>
            <w:pageBreakBefore w:val="0"/>
            <w:widowControl w:val="0"/>
            <w:kinsoku/>
            <w:wordWrap/>
            <w:overflowPunct/>
            <w:topLinePunct w:val="0"/>
            <w:autoSpaceDE/>
            <w:autoSpaceDN/>
            <w:bidi w:val="0"/>
            <w:adjustRightInd/>
            <w:snapToGrid/>
            <w:spacing w:beforeLines="0" w:afterLines="0" w:line="300" w:lineRule="auto"/>
            <w:textAlignment w:val="auto"/>
          </w:pPr>
          <w:r>
            <w:rPr>
              <w:rFonts w:hint="eastAsia" w:ascii="宋体" w:hAnsi="宋体" w:eastAsia="宋体" w:cs="宋体"/>
            </w:rPr>
            <w:fldChar w:fldCharType="end"/>
          </w:r>
        </w:p>
      </w:sdtContent>
    </w:sdt>
    <w:p>
      <w:pPr>
        <w:jc w:val="center"/>
        <w:rPr>
          <w:rFonts w:hint="eastAsia" w:eastAsia="宋体"/>
          <w:lang w:val="en-US" w:eastAsia="zh-CN"/>
        </w:rPr>
        <w:sectPr>
          <w:headerReference r:id="rId4" w:type="default"/>
          <w:footerReference r:id="rId6" w:type="default"/>
          <w:headerReference r:id="rId5" w:type="even"/>
          <w:footerReference r:id="rId7" w:type="even"/>
          <w:pgSz w:w="11906" w:h="16838"/>
          <w:pgMar w:top="1440" w:right="1800" w:bottom="1440" w:left="1800" w:header="851" w:footer="992" w:gutter="0"/>
          <w:pgNumType w:fmt="upperRoman" w:start="1"/>
          <w:cols w:space="425" w:num="1"/>
          <w:docGrid w:type="lines" w:linePitch="312" w:charSpace="0"/>
        </w:sectPr>
      </w:pPr>
    </w:p>
    <w:p>
      <w:pPr>
        <w:pStyle w:val="10"/>
        <w:tabs>
          <w:tab w:val="right" w:leader="dot" w:pos="9355"/>
          <w:tab w:val="clear" w:pos="9242"/>
        </w:tabs>
        <w:jc w:val="center"/>
        <w:rPr>
          <w:rFonts w:hint="eastAsia" w:ascii="黑体" w:hAnsi="黑体" w:eastAsia="黑体" w:cs="黑体"/>
          <w:sz w:val="32"/>
          <w:szCs w:val="32"/>
        </w:rPr>
      </w:pPr>
      <w:r>
        <w:rPr>
          <w:rFonts w:hint="eastAsia" w:ascii="黑体" w:hAnsi="黑体" w:eastAsia="黑体" w:cs="黑体"/>
          <w:sz w:val="32"/>
          <w:szCs w:val="32"/>
        </w:rPr>
        <w:t>前</w:t>
      </w:r>
      <w:bookmarkStart w:id="1" w:name="BKQY"/>
      <w:r>
        <w:rPr>
          <w:rFonts w:hint="eastAsia" w:ascii="黑体" w:hAnsi="黑体" w:eastAsia="黑体" w:cs="黑体"/>
          <w:sz w:val="32"/>
          <w:szCs w:val="32"/>
        </w:rPr>
        <w:t>  言</w:t>
      </w:r>
      <w:bookmarkEnd w:id="1"/>
    </w:p>
    <w:p>
      <w:pPr>
        <w:pStyle w:val="33"/>
        <w:rPr>
          <w:rFonts w:hint="eastAsia" w:ascii="宋体" w:hAnsi="宋体" w:eastAsia="宋体" w:cs="宋体"/>
        </w:rPr>
      </w:pPr>
      <w:r>
        <w:rPr>
          <w:rFonts w:hint="eastAsia" w:ascii="宋体" w:hAnsi="宋体" w:eastAsia="宋体" w:cs="宋体"/>
        </w:rPr>
        <w:t>本文件按照GB/T</w:t>
      </w:r>
      <w:r>
        <w:rPr>
          <w:rFonts w:hint="eastAsia" w:ascii="宋体" w:hAnsi="宋体" w:eastAsia="宋体" w:cs="宋体"/>
          <w:lang w:val="en-US" w:eastAsia="zh-CN"/>
        </w:rPr>
        <w:t xml:space="preserve"> 1.1</w:t>
      </w:r>
      <w:r>
        <w:rPr>
          <w:rFonts w:hint="eastAsia" w:ascii="宋体" w:hAnsi="宋体" w:eastAsia="宋体" w:cs="宋体"/>
        </w:rPr>
        <w:t>-2020《标准化工作导则 第1部分：标准化文件的结构和起草规则》的规</w:t>
      </w:r>
      <w:r>
        <w:rPr>
          <w:rFonts w:hint="eastAsia" w:ascii="宋体" w:hAnsi="宋体" w:eastAsia="宋体" w:cs="宋体"/>
          <w:lang w:val="en-US"/>
        </w:rPr>
        <w:t>定</w:t>
      </w:r>
      <w:r>
        <w:rPr>
          <w:rFonts w:hint="eastAsia" w:ascii="宋体" w:hAnsi="宋体" w:eastAsia="宋体" w:cs="宋体"/>
        </w:rPr>
        <w:t>起草。</w:t>
      </w:r>
    </w:p>
    <w:p>
      <w:pPr>
        <w:pStyle w:val="33"/>
        <w:rPr>
          <w:rFonts w:hint="default" w:ascii="宋体" w:hAnsi="宋体" w:eastAsia="宋体" w:cs="宋体"/>
          <w:lang w:val="en-US" w:eastAsia="zh-CN"/>
        </w:rPr>
      </w:pPr>
      <w:r>
        <w:rPr>
          <w:rFonts w:hint="eastAsia" w:hAnsi="宋体" w:cs="宋体"/>
          <w:lang w:val="en-US" w:eastAsia="zh-CN"/>
        </w:rPr>
        <w:t>请注意本文件的某些内容可能涉及专利。本文件的发布机构不承担识别专利的责任。</w:t>
      </w:r>
    </w:p>
    <w:p>
      <w:pPr>
        <w:pStyle w:val="33"/>
        <w:rPr>
          <w:rFonts w:hint="default" w:ascii="宋体" w:hAnsi="宋体" w:eastAsia="宋体" w:cs="宋体"/>
          <w:lang w:val="en-US" w:eastAsia="zh-CN"/>
        </w:rPr>
      </w:pPr>
      <w:r>
        <w:rPr>
          <w:rFonts w:hint="eastAsia" w:ascii="宋体" w:hAnsi="宋体" w:eastAsia="宋体" w:cs="宋体"/>
        </w:rPr>
        <w:t>本文件由</w:t>
      </w:r>
      <w:r>
        <w:rPr>
          <w:rFonts w:hint="eastAsia" w:hAnsi="宋体"/>
          <w:lang w:val="en-US" w:eastAsia="zh-CN"/>
        </w:rPr>
        <w:t>辽宁省工业和信息化厅</w:t>
      </w:r>
      <w:r>
        <w:rPr>
          <w:rFonts w:hint="eastAsia" w:ascii="宋体" w:hAnsi="宋体" w:eastAsia="宋体" w:cs="宋体"/>
        </w:rPr>
        <w:t>提出</w:t>
      </w:r>
      <w:r>
        <w:rPr>
          <w:rFonts w:hint="eastAsia" w:hAnsi="宋体" w:cs="宋体"/>
          <w:lang w:val="en-US" w:eastAsia="zh-CN"/>
        </w:rPr>
        <w:t>并归口。</w:t>
      </w:r>
    </w:p>
    <w:p>
      <w:pPr>
        <w:pStyle w:val="33"/>
        <w:rPr>
          <w:rFonts w:hint="eastAsia" w:ascii="宋体" w:hAnsi="宋体" w:eastAsia="宋体" w:cs="宋体"/>
        </w:rPr>
      </w:pPr>
      <w:r>
        <w:rPr>
          <w:rFonts w:hint="eastAsia" w:ascii="宋体" w:hAnsi="宋体" w:eastAsia="宋体" w:cs="宋体"/>
        </w:rPr>
        <w:t>本文件起草单位</w:t>
      </w:r>
      <w:r>
        <w:rPr>
          <w:rFonts w:hint="eastAsia" w:hAnsi="宋体" w:cs="宋体"/>
          <w:lang w:eastAsia="zh-CN"/>
        </w:rPr>
        <w:t>：</w:t>
      </w:r>
      <w:r>
        <w:rPr>
          <w:rFonts w:hint="eastAsia" w:hAnsi="宋体" w:cs="宋体"/>
          <w:lang w:val="en-US" w:eastAsia="zh-CN"/>
        </w:rPr>
        <w:t>沈阳职业技术学院、沈阳华睿博信息技术有限公司、东北大学、辽宁生态工程职业学院、沈阳城市建设学院、沈阳牛艾科技有限公司、辽宁省大数据管理中心（辽宁省信息中心）</w:t>
      </w:r>
      <w:r>
        <w:rPr>
          <w:rFonts w:hint="eastAsia" w:ascii="宋体" w:hAnsi="宋体" w:eastAsia="宋体" w:cs="宋体"/>
        </w:rPr>
        <w:t>。</w:t>
      </w:r>
    </w:p>
    <w:p>
      <w:pPr>
        <w:pStyle w:val="33"/>
        <w:rPr>
          <w:rFonts w:hint="eastAsia" w:ascii="宋体" w:hAnsi="宋体" w:eastAsia="宋体" w:cs="宋体"/>
        </w:rPr>
      </w:pPr>
      <w:r>
        <w:rPr>
          <w:rFonts w:hint="eastAsia" w:ascii="宋体" w:hAnsi="宋体" w:eastAsia="宋体" w:cs="宋体"/>
        </w:rPr>
        <w:t>本文件主要起草人：</w:t>
      </w:r>
      <w:r>
        <w:rPr>
          <w:rFonts w:hint="eastAsia" w:hAnsi="宋体" w:cs="宋体"/>
          <w:lang w:val="en-US" w:eastAsia="zh-CN"/>
        </w:rPr>
        <w:t>马力、肖鑫、郑赢、邵华、张天成、应文博、樊迪、林轶翚、姜侃、杨成实</w:t>
      </w:r>
      <w:r>
        <w:rPr>
          <w:rFonts w:hint="eastAsia" w:ascii="宋体" w:hAnsi="宋体" w:eastAsia="宋体" w:cs="宋体"/>
        </w:rPr>
        <w:t>。</w:t>
      </w:r>
    </w:p>
    <w:p>
      <w:pPr>
        <w:pStyle w:val="33"/>
        <w:rPr>
          <w:rFonts w:hint="eastAsia" w:ascii="宋体" w:hAnsi="宋体" w:eastAsia="宋体" w:cs="宋体"/>
        </w:rPr>
      </w:pPr>
      <w:r>
        <w:rPr>
          <w:rFonts w:hint="eastAsia" w:ascii="宋体" w:hAnsi="宋体" w:eastAsia="宋体" w:cs="宋体"/>
        </w:rPr>
        <w:t>本文件发布实施后，任何单位和个人如有问题和意见建议，均可以通过来电和来函等方式进行反馈，我们将及时答复并认真处理，根据实际情况依法进行评估及复审。</w:t>
      </w:r>
    </w:p>
    <w:p>
      <w:pPr>
        <w:pStyle w:val="33"/>
        <w:rPr>
          <w:rFonts w:hint="eastAsia" w:ascii="宋体" w:hAnsi="宋体" w:eastAsia="宋体" w:cs="宋体"/>
        </w:rPr>
      </w:pPr>
      <w:r>
        <w:rPr>
          <w:rFonts w:hint="eastAsia" w:ascii="宋体" w:hAnsi="宋体" w:eastAsia="宋体" w:cs="宋体"/>
        </w:rPr>
        <w:t>归口管理部门通信地址：沈阳市辽宁省沈阳市皇姑区北陵大街45-2号。</w:t>
      </w:r>
    </w:p>
    <w:p>
      <w:pPr>
        <w:pStyle w:val="33"/>
        <w:rPr>
          <w:rFonts w:hint="eastAsia" w:ascii="宋体" w:hAnsi="宋体" w:eastAsia="宋体" w:cs="宋体"/>
          <w:lang w:val="en-US" w:eastAsia="zh-CN"/>
        </w:rPr>
      </w:pPr>
      <w:r>
        <w:rPr>
          <w:rFonts w:hint="eastAsia" w:ascii="宋体" w:hAnsi="宋体" w:eastAsia="宋体" w:cs="宋体"/>
        </w:rPr>
        <w:t>归口管理部门联系电话：024-</w:t>
      </w:r>
      <w:r>
        <w:rPr>
          <w:rFonts w:hint="eastAsia" w:hAnsi="宋体" w:cs="宋体"/>
          <w:lang w:val="en-US" w:eastAsia="zh-CN"/>
        </w:rPr>
        <w:t>86913384</w:t>
      </w:r>
      <w:r>
        <w:rPr>
          <w:rFonts w:hint="eastAsia" w:ascii="宋体" w:hAnsi="宋体" w:eastAsia="宋体" w:cs="宋体"/>
          <w:lang w:eastAsia="zh-CN"/>
        </w:rPr>
        <w:t>。</w:t>
      </w:r>
    </w:p>
    <w:p>
      <w:pPr>
        <w:pStyle w:val="33"/>
        <w:rPr>
          <w:rFonts w:hint="eastAsia" w:ascii="宋体" w:hAnsi="宋体" w:eastAsia="宋体" w:cs="宋体"/>
        </w:rPr>
      </w:pPr>
      <w:r>
        <w:rPr>
          <w:rFonts w:hint="eastAsia" w:ascii="宋体" w:hAnsi="宋体" w:eastAsia="宋体" w:cs="宋体"/>
        </w:rPr>
        <w:t>标准起草单位通讯地址：辽宁</w:t>
      </w:r>
      <w:r>
        <w:rPr>
          <w:rFonts w:hint="eastAsia" w:ascii="宋体" w:hAnsi="宋体" w:eastAsia="宋体" w:cs="宋体"/>
          <w:szCs w:val="22"/>
        </w:rPr>
        <w:t>省</w:t>
      </w:r>
      <w:r>
        <w:rPr>
          <w:rFonts w:hint="eastAsia" w:ascii="宋体" w:hAnsi="宋体" w:eastAsia="宋体" w:cs="宋体"/>
          <w:szCs w:val="22"/>
          <w:lang w:val="en-US" w:eastAsia="zh-CN"/>
        </w:rPr>
        <w:t>沈阳市大东区劳动路32号</w:t>
      </w:r>
      <w:r>
        <w:rPr>
          <w:rFonts w:hint="eastAsia" w:ascii="宋体" w:hAnsi="宋体" w:eastAsia="宋体" w:cs="宋体"/>
        </w:rPr>
        <w:t>。</w:t>
      </w:r>
    </w:p>
    <w:p>
      <w:pPr>
        <w:pStyle w:val="33"/>
        <w:rPr>
          <w:szCs w:val="22"/>
        </w:rPr>
        <w:sectPr>
          <w:headerReference r:id="rId8" w:type="default"/>
          <w:footerReference r:id="rId10" w:type="default"/>
          <w:headerReference r:id="rId9" w:type="even"/>
          <w:footerReference r:id="rId11" w:type="even"/>
          <w:pgSz w:w="11906" w:h="16838"/>
          <w:pgMar w:top="1417" w:right="1134" w:bottom="1134" w:left="1417" w:header="1418" w:footer="1134" w:gutter="0"/>
          <w:pgNumType w:fmt="upperRoman"/>
          <w:cols w:space="720" w:num="1"/>
          <w:formProt w:val="0"/>
          <w:docGrid w:type="lines" w:linePitch="312" w:charSpace="0"/>
        </w:sectPr>
      </w:pPr>
      <w:r>
        <w:rPr>
          <w:rFonts w:hint="eastAsia" w:ascii="宋体" w:hAnsi="宋体" w:eastAsia="宋体" w:cs="宋体"/>
        </w:rPr>
        <w:t>标准起草单位联系电话：13704015692。</w:t>
      </w:r>
      <w:r>
        <w:rPr>
          <w:rFonts w:hint="eastAsia"/>
          <w:szCs w:val="22"/>
        </w:rPr>
        <w:t xml:space="preserve"> </w:t>
      </w:r>
      <w:bookmarkStart w:id="293" w:name="_GoBack"/>
      <w:bookmarkEnd w:id="293"/>
    </w:p>
    <w:p>
      <w:pPr>
        <w:jc w:val="cente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云计算专业技能人才培养指南</w:t>
      </w:r>
    </w:p>
    <w:p>
      <w:pPr>
        <w:pStyle w:val="38"/>
        <w:spacing w:before="312" w:after="312"/>
      </w:pPr>
      <w:bookmarkStart w:id="2" w:name="_Toc1753"/>
      <w:bookmarkStart w:id="3" w:name="_Toc13382"/>
      <w:bookmarkStart w:id="4" w:name="_Toc21437"/>
      <w:bookmarkStart w:id="5" w:name="_Toc21277"/>
      <w:bookmarkStart w:id="6" w:name="_Toc1465"/>
      <w:bookmarkStart w:id="7" w:name="_Toc30899"/>
      <w:bookmarkStart w:id="8" w:name="_Toc21107"/>
      <w:bookmarkStart w:id="9" w:name="_Toc2662"/>
      <w:bookmarkStart w:id="10" w:name="_Toc15340"/>
      <w:r>
        <w:rPr>
          <w:rFonts w:hint="eastAsia"/>
        </w:rPr>
        <w:t>范围</w:t>
      </w:r>
      <w:bookmarkEnd w:id="2"/>
      <w:bookmarkEnd w:id="3"/>
      <w:bookmarkEnd w:id="4"/>
      <w:bookmarkEnd w:id="5"/>
      <w:bookmarkEnd w:id="6"/>
      <w:bookmarkEnd w:id="7"/>
      <w:bookmarkEnd w:id="8"/>
      <w:bookmarkEnd w:id="9"/>
      <w:bookmarkEnd w:id="10"/>
    </w:p>
    <w:p>
      <w:pPr>
        <w:pStyle w:val="46"/>
        <w:ind w:firstLine="420"/>
        <w:rPr>
          <w:rFonts w:hint="default"/>
          <w:szCs w:val="21"/>
          <w:lang w:val="en-US" w:eastAsia="zh-CN"/>
        </w:rPr>
      </w:pPr>
      <w:r>
        <w:rPr>
          <w:rFonts w:hint="eastAsia"/>
          <w:szCs w:val="21"/>
        </w:rPr>
        <w:t>本文件</w:t>
      </w:r>
      <w:r>
        <w:rPr>
          <w:rFonts w:hint="eastAsia"/>
          <w:szCs w:val="21"/>
          <w:lang w:val="en-US" w:eastAsia="zh-CN"/>
        </w:rPr>
        <w:t>明确</w:t>
      </w:r>
      <w:r>
        <w:rPr>
          <w:rFonts w:hint="eastAsia"/>
          <w:szCs w:val="21"/>
        </w:rPr>
        <w:t>了</w:t>
      </w:r>
      <w:r>
        <w:rPr>
          <w:rFonts w:hint="eastAsia"/>
          <w:szCs w:val="21"/>
          <w:lang w:val="en-US" w:eastAsia="zh-CN"/>
        </w:rPr>
        <w:t>云计算</w:t>
      </w:r>
      <w:r>
        <w:rPr>
          <w:rFonts w:hint="default"/>
          <w:szCs w:val="21"/>
          <w:lang w:val="en-US" w:eastAsia="zh-CN"/>
        </w:rPr>
        <w:t>专业</w:t>
      </w:r>
      <w:r>
        <w:rPr>
          <w:rFonts w:hint="eastAsia"/>
          <w:szCs w:val="21"/>
          <w:lang w:val="en-US" w:eastAsia="zh-CN"/>
        </w:rPr>
        <w:t>技能</w:t>
      </w:r>
      <w:r>
        <w:rPr>
          <w:rFonts w:hint="default"/>
          <w:szCs w:val="21"/>
          <w:lang w:val="en-US" w:eastAsia="zh-CN"/>
        </w:rPr>
        <w:t>人才</w:t>
      </w:r>
      <w:r>
        <w:rPr>
          <w:rFonts w:hint="eastAsia"/>
          <w:szCs w:val="21"/>
          <w:lang w:val="en-US" w:eastAsia="zh-CN"/>
        </w:rPr>
        <w:t>培养</w:t>
      </w:r>
      <w:r>
        <w:rPr>
          <w:rFonts w:hint="eastAsia"/>
        </w:rPr>
        <w:t>的</w:t>
      </w:r>
      <w:r>
        <w:rPr>
          <w:rFonts w:hint="eastAsia"/>
          <w:lang w:val="en-US" w:eastAsia="zh-CN"/>
        </w:rPr>
        <w:t>基本原则、培养目标、教学组织，给出了</w:t>
      </w:r>
      <w:r>
        <w:rPr>
          <w:rFonts w:hint="default"/>
          <w:lang w:eastAsia="zh-CN"/>
        </w:rPr>
        <w:t>云计算</w:t>
      </w:r>
      <w:r>
        <w:rPr>
          <w:rFonts w:hint="eastAsia"/>
          <w:lang w:val="en-US" w:eastAsia="zh-CN"/>
        </w:rPr>
        <w:t>职业分类和等级，对各职业的职责要求、职业等级、基本条件以及能力评价准则作出了规定。</w:t>
      </w:r>
    </w:p>
    <w:p>
      <w:pPr>
        <w:pStyle w:val="33"/>
        <w:rPr>
          <w:rFonts w:hint="default" w:eastAsia="宋体"/>
          <w:szCs w:val="21"/>
          <w:lang w:val="en-US" w:eastAsia="zh-CN"/>
        </w:rPr>
      </w:pPr>
      <w:r>
        <w:rPr>
          <w:rFonts w:hint="eastAsia"/>
          <w:szCs w:val="21"/>
          <w:lang w:val="en-US" w:eastAsia="zh-CN"/>
        </w:rPr>
        <w:t>本文件适用于云计算</w:t>
      </w:r>
      <w:r>
        <w:rPr>
          <w:rFonts w:hint="default"/>
          <w:szCs w:val="21"/>
          <w:lang w:val="en-US" w:eastAsia="zh-CN"/>
        </w:rPr>
        <w:t>专业</w:t>
      </w:r>
      <w:r>
        <w:rPr>
          <w:rFonts w:hint="eastAsia"/>
          <w:szCs w:val="21"/>
          <w:lang w:val="en-US" w:eastAsia="zh-CN"/>
        </w:rPr>
        <w:t>技能人</w:t>
      </w:r>
      <w:r>
        <w:rPr>
          <w:rFonts w:hint="default"/>
          <w:szCs w:val="21"/>
          <w:lang w:val="en-US" w:eastAsia="zh-CN"/>
        </w:rPr>
        <w:t>才</w:t>
      </w:r>
      <w:r>
        <w:rPr>
          <w:rFonts w:hint="eastAsia"/>
          <w:szCs w:val="21"/>
          <w:lang w:val="en-US" w:eastAsia="zh-CN"/>
        </w:rPr>
        <w:t>的培养。</w:t>
      </w:r>
    </w:p>
    <w:p>
      <w:pPr>
        <w:pStyle w:val="38"/>
        <w:spacing w:before="312" w:after="312"/>
      </w:pPr>
      <w:bookmarkStart w:id="11" w:name="_Toc16965"/>
      <w:bookmarkStart w:id="12" w:name="_Toc18500"/>
      <w:bookmarkStart w:id="13" w:name="_Toc17506"/>
      <w:bookmarkStart w:id="14" w:name="_Toc17751"/>
      <w:bookmarkStart w:id="15" w:name="_Toc17670"/>
      <w:bookmarkStart w:id="16" w:name="_Toc13501"/>
      <w:bookmarkStart w:id="17" w:name="_Toc28726"/>
      <w:bookmarkStart w:id="18" w:name="_Toc969"/>
      <w:bookmarkStart w:id="19" w:name="_Toc10575"/>
      <w:r>
        <w:rPr>
          <w:rFonts w:hint="eastAsia"/>
        </w:rPr>
        <w:t>规范性引用文件</w:t>
      </w:r>
      <w:bookmarkEnd w:id="11"/>
      <w:bookmarkEnd w:id="12"/>
      <w:bookmarkEnd w:id="13"/>
      <w:bookmarkEnd w:id="14"/>
      <w:bookmarkEnd w:id="15"/>
      <w:bookmarkEnd w:id="16"/>
      <w:bookmarkEnd w:id="17"/>
      <w:bookmarkEnd w:id="18"/>
      <w:bookmarkEnd w:id="19"/>
    </w:p>
    <w:p>
      <w:pPr>
        <w:pStyle w:val="33"/>
        <w:rPr>
          <w:rFonts w:hint="eastAsia"/>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3"/>
        <w:rPr>
          <w:rFonts w:hint="default"/>
          <w:lang w:val="en-US"/>
        </w:rPr>
      </w:pPr>
      <w:r>
        <w:rPr>
          <w:rFonts w:hint="eastAsia"/>
          <w:lang w:val="en-US" w:eastAsia="zh-CN"/>
        </w:rPr>
        <w:t>2-02-10-12</w:t>
      </w:r>
      <w:r>
        <w:rPr>
          <w:rFonts w:hint="eastAsia"/>
        </w:rPr>
        <w:t xml:space="preserve"> </w:t>
      </w:r>
      <w:r>
        <w:rPr>
          <w:rFonts w:hint="eastAsia"/>
          <w:lang w:val="en-US" w:eastAsia="zh-CN"/>
        </w:rPr>
        <w:t xml:space="preserve"> 云计算工程技术人员</w:t>
      </w:r>
    </w:p>
    <w:p>
      <w:pPr>
        <w:pStyle w:val="38"/>
        <w:spacing w:before="312" w:after="312"/>
      </w:pPr>
      <w:bookmarkStart w:id="20" w:name="_Toc24065"/>
      <w:bookmarkStart w:id="21" w:name="_Toc5294"/>
      <w:bookmarkStart w:id="22" w:name="_Toc11012"/>
      <w:bookmarkStart w:id="23" w:name="_Toc18632"/>
      <w:bookmarkStart w:id="24" w:name="_Toc12695"/>
      <w:bookmarkStart w:id="25" w:name="_Toc420509244"/>
      <w:bookmarkStart w:id="26" w:name="_Toc9104"/>
      <w:bookmarkStart w:id="27" w:name="_Toc32127"/>
      <w:bookmarkStart w:id="28" w:name="_Toc4"/>
      <w:bookmarkStart w:id="29" w:name="_Toc6200"/>
      <w:bookmarkStart w:id="30" w:name="_Toc420509188"/>
      <w:r>
        <w:rPr>
          <w:rFonts w:hint="eastAsia"/>
        </w:rPr>
        <w:t>术语和定义</w:t>
      </w:r>
      <w:bookmarkEnd w:id="20"/>
      <w:bookmarkEnd w:id="21"/>
      <w:bookmarkEnd w:id="22"/>
      <w:bookmarkEnd w:id="23"/>
      <w:bookmarkEnd w:id="24"/>
      <w:bookmarkEnd w:id="25"/>
      <w:bookmarkEnd w:id="26"/>
      <w:bookmarkEnd w:id="27"/>
      <w:bookmarkEnd w:id="28"/>
      <w:bookmarkEnd w:id="29"/>
      <w:bookmarkEnd w:id="30"/>
    </w:p>
    <w:p>
      <w:pPr>
        <w:pStyle w:val="33"/>
        <w:rPr>
          <w:rFonts w:hAnsi="宋体"/>
        </w:rPr>
      </w:pPr>
      <w:r>
        <w:rPr>
          <w:rFonts w:hAnsi="宋体"/>
        </w:rPr>
        <w:t>下列术语和定义适用于本</w:t>
      </w:r>
      <w:r>
        <w:rPr>
          <w:rFonts w:hint="eastAsia" w:hAnsi="宋体"/>
        </w:rPr>
        <w:t>文件。</w:t>
      </w:r>
    </w:p>
    <w:p>
      <w:pPr>
        <w:pStyle w:val="39"/>
        <w:spacing w:before="156" w:after="156"/>
      </w:pPr>
      <w:bookmarkStart w:id="31" w:name="_Toc1258"/>
      <w:bookmarkEnd w:id="31"/>
      <w:bookmarkStart w:id="32" w:name="_Toc26903"/>
      <w:bookmarkEnd w:id="32"/>
      <w:bookmarkStart w:id="33" w:name="_Toc5131"/>
      <w:bookmarkEnd w:id="33"/>
      <w:bookmarkStart w:id="34" w:name="_Toc420509245"/>
      <w:bookmarkEnd w:id="34"/>
      <w:bookmarkStart w:id="35" w:name="_Toc12270"/>
      <w:bookmarkEnd w:id="35"/>
      <w:bookmarkStart w:id="36" w:name="_Toc4387"/>
      <w:bookmarkEnd w:id="36"/>
      <w:bookmarkStart w:id="37" w:name="_Toc27648"/>
      <w:bookmarkEnd w:id="37"/>
      <w:bookmarkStart w:id="38" w:name="_Toc5385"/>
      <w:bookmarkEnd w:id="38"/>
      <w:bookmarkStart w:id="39" w:name="_Toc30781"/>
      <w:bookmarkEnd w:id="39"/>
      <w:bookmarkStart w:id="40" w:name="_Toc26201"/>
      <w:bookmarkEnd w:id="40"/>
      <w:bookmarkStart w:id="41" w:name="_Toc1037"/>
      <w:bookmarkEnd w:id="41"/>
      <w:bookmarkStart w:id="42" w:name="_Toc29340"/>
      <w:bookmarkEnd w:id="42"/>
      <w:bookmarkStart w:id="43" w:name="_Toc16784"/>
      <w:bookmarkEnd w:id="43"/>
      <w:bookmarkStart w:id="44" w:name="_Toc10404"/>
      <w:bookmarkEnd w:id="44"/>
      <w:bookmarkStart w:id="45" w:name="_Toc15956"/>
      <w:bookmarkEnd w:id="45"/>
      <w:bookmarkStart w:id="46" w:name="_Toc11808"/>
      <w:bookmarkEnd w:id="46"/>
      <w:bookmarkStart w:id="47" w:name="_Toc420509189"/>
      <w:bookmarkEnd w:id="47"/>
      <w:bookmarkStart w:id="48" w:name="_Toc11884"/>
      <w:bookmarkEnd w:id="48"/>
      <w:bookmarkStart w:id="49" w:name="_Toc6349"/>
      <w:bookmarkEnd w:id="49"/>
      <w:bookmarkStart w:id="50" w:name="_Toc20309"/>
      <w:bookmarkEnd w:id="50"/>
    </w:p>
    <w:p>
      <w:pPr>
        <w:pStyle w:val="33"/>
        <w:rPr>
          <w:rFonts w:hint="default" w:ascii="黑体" w:hAnsi="黑体" w:eastAsia="黑体" w:cs="黑体"/>
          <w:lang w:val="en-US" w:eastAsia="zh-CN"/>
        </w:rPr>
      </w:pPr>
      <w:r>
        <w:rPr>
          <w:rFonts w:hint="eastAsia" w:ascii="黑体" w:hAnsi="黑体" w:eastAsia="黑体" w:cs="黑体"/>
          <w:lang w:val="en-US" w:eastAsia="zh-CN"/>
        </w:rPr>
        <w:t>云计算</w:t>
      </w:r>
      <w:r>
        <w:rPr>
          <w:rFonts w:hint="eastAsia" w:ascii="黑体" w:hAnsi="黑体" w:eastAsia="黑体" w:cs="黑体"/>
        </w:rPr>
        <w:t>　</w:t>
      </w:r>
      <w:r>
        <w:rPr>
          <w:rFonts w:hint="eastAsia" w:ascii="黑体" w:hAnsi="黑体" w:eastAsia="黑体" w:cs="黑体"/>
          <w:lang w:val="en-US" w:eastAsia="zh-CN"/>
        </w:rPr>
        <w:t>cloud computing</w:t>
      </w:r>
    </w:p>
    <w:p>
      <w:pPr>
        <w:pStyle w:val="33"/>
        <w:rPr>
          <w:rFonts w:hint="eastAsia"/>
        </w:rPr>
      </w:pPr>
      <w:r>
        <w:rPr>
          <w:rFonts w:hint="eastAsia"/>
          <w:lang w:val="en-US" w:eastAsia="zh-CN"/>
        </w:rPr>
        <w:t>通过网络访问可扩展的、灵活的物理或虚拟共享资源池，并按需自助获取和管理资源的模式</w:t>
      </w:r>
      <w:r>
        <w:rPr>
          <w:rFonts w:hint="eastAsia"/>
        </w:rPr>
        <w:t>。</w:t>
      </w:r>
    </w:p>
    <w:p>
      <w:pPr>
        <w:pStyle w:val="33"/>
        <w:rPr>
          <w:sz w:val="18"/>
          <w:szCs w:val="18"/>
        </w:rPr>
      </w:pPr>
      <w:r>
        <w:rPr>
          <w:rFonts w:hint="eastAsia" w:ascii="黑体" w:hAnsi="黑体" w:eastAsia="黑体" w:cs="黑体"/>
          <w:sz w:val="18"/>
          <w:szCs w:val="18"/>
        </w:rPr>
        <w:t>注</w:t>
      </w:r>
      <w:r>
        <w:rPr>
          <w:rFonts w:hint="eastAsia"/>
          <w:sz w:val="18"/>
          <w:szCs w:val="18"/>
        </w:rPr>
        <w:t>：</w:t>
      </w:r>
      <w:r>
        <w:rPr>
          <w:rFonts w:hint="eastAsia"/>
          <w:sz w:val="18"/>
          <w:szCs w:val="18"/>
          <w:lang w:val="en-US" w:eastAsia="zh-CN"/>
        </w:rPr>
        <w:t>资源实例包括服务器、操作系统、网络、软件、应用和存储设备等</w:t>
      </w:r>
      <w:r>
        <w:rPr>
          <w:rFonts w:hint="eastAsia"/>
          <w:sz w:val="18"/>
          <w:szCs w:val="18"/>
        </w:rPr>
        <w:t>。</w:t>
      </w:r>
    </w:p>
    <w:p>
      <w:pPr>
        <w:pStyle w:val="39"/>
        <w:spacing w:before="156" w:after="156"/>
        <w:rPr>
          <w:rFonts w:hint="eastAsia" w:hAnsi="宋体" w:cs="宋体"/>
          <w:i/>
          <w:iCs/>
          <w:szCs w:val="21"/>
        </w:rPr>
      </w:pPr>
      <w:bookmarkStart w:id="51" w:name="_Toc10723"/>
      <w:bookmarkEnd w:id="51"/>
      <w:bookmarkStart w:id="52" w:name="_Toc22503"/>
      <w:bookmarkEnd w:id="52"/>
      <w:bookmarkStart w:id="53" w:name="_Toc5245"/>
      <w:bookmarkEnd w:id="53"/>
      <w:bookmarkStart w:id="54" w:name="_Toc27557"/>
      <w:bookmarkEnd w:id="54"/>
      <w:bookmarkStart w:id="55" w:name="_Toc11188"/>
      <w:bookmarkEnd w:id="55"/>
      <w:bookmarkStart w:id="56" w:name="_Toc14862"/>
      <w:bookmarkEnd w:id="56"/>
      <w:bookmarkStart w:id="57" w:name="_Toc8067"/>
      <w:bookmarkEnd w:id="57"/>
      <w:bookmarkStart w:id="58" w:name="_Toc20267"/>
      <w:bookmarkEnd w:id="58"/>
      <w:bookmarkStart w:id="59" w:name="_Toc6338"/>
      <w:bookmarkEnd w:id="59"/>
      <w:bookmarkStart w:id="60" w:name="_Toc14701"/>
      <w:bookmarkEnd w:id="60"/>
      <w:bookmarkStart w:id="61" w:name="_Toc4547"/>
      <w:bookmarkEnd w:id="61"/>
      <w:bookmarkStart w:id="62" w:name="_Toc14743"/>
      <w:bookmarkEnd w:id="62"/>
      <w:bookmarkStart w:id="63" w:name="_Toc1912"/>
      <w:bookmarkEnd w:id="63"/>
      <w:bookmarkStart w:id="64" w:name="_Toc14807"/>
      <w:bookmarkEnd w:id="64"/>
      <w:bookmarkStart w:id="65" w:name="_Toc31869"/>
      <w:bookmarkEnd w:id="65"/>
      <w:bookmarkStart w:id="66" w:name="_Toc22486"/>
      <w:bookmarkEnd w:id="66"/>
      <w:bookmarkStart w:id="67" w:name="_Toc30586"/>
      <w:bookmarkEnd w:id="67"/>
      <w:bookmarkStart w:id="68" w:name="_Toc12462"/>
      <w:bookmarkEnd w:id="68"/>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rPr>
      </w:pPr>
      <w:r>
        <w:rPr>
          <w:rFonts w:hint="eastAsia" w:ascii="黑体" w:hAnsi="黑体" w:eastAsia="黑体" w:cs="黑体"/>
          <w:lang w:val="en-US" w:eastAsia="zh-CN"/>
        </w:rPr>
        <w:t>技能人</w:t>
      </w:r>
      <w:r>
        <w:rPr>
          <w:rFonts w:hint="default" w:ascii="黑体" w:hAnsi="黑体" w:eastAsia="黑体" w:cs="黑体"/>
          <w:lang w:val="en-US" w:eastAsia="zh-CN"/>
        </w:rPr>
        <w:t>才</w:t>
      </w:r>
      <w:r>
        <w:rPr>
          <w:rFonts w:hint="eastAsia" w:ascii="黑体" w:hAnsi="黑体" w:eastAsia="黑体" w:cs="黑体"/>
        </w:rPr>
        <w:t>　</w:t>
      </w:r>
      <w:r>
        <w:rPr>
          <w:rFonts w:hint="eastAsia" w:ascii="黑体" w:hAnsi="黑体" w:eastAsia="黑体" w:cs="黑体"/>
          <w:lang w:val="en-US" w:eastAsia="zh-CN"/>
        </w:rPr>
        <w:t>skilled talents</w:t>
      </w:r>
      <w:r>
        <w:rPr>
          <w:rFonts w:hint="eastAsia"/>
        </w:rPr>
        <w:t xml:space="preserve"> </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rPr>
      </w:pPr>
      <w:r>
        <w:rPr>
          <w:rFonts w:hint="eastAsia"/>
        </w:rPr>
        <w:t>在生产和服务等领域岗位一线，掌握专门知识和技术，具备一定的操作技能，并在工作实践中能够运用自己的技术和能力进行实际操作的人员。</w:t>
      </w:r>
    </w:p>
    <w:p>
      <w:pPr>
        <w:pStyle w:val="39"/>
        <w:spacing w:before="156" w:after="156"/>
        <w:rPr>
          <w:rFonts w:hint="eastAsia" w:hAnsi="宋体" w:cs="宋体"/>
          <w:i/>
          <w:iCs/>
          <w:szCs w:val="21"/>
        </w:rPr>
      </w:pPr>
      <w:bookmarkStart w:id="69" w:name="_Toc11591"/>
      <w:bookmarkEnd w:id="69"/>
      <w:bookmarkStart w:id="70" w:name="_Toc28665"/>
      <w:bookmarkEnd w:id="70"/>
      <w:bookmarkStart w:id="71" w:name="_Toc16327"/>
      <w:bookmarkEnd w:id="71"/>
      <w:bookmarkStart w:id="72" w:name="_Toc14297"/>
      <w:bookmarkEnd w:id="72"/>
      <w:bookmarkStart w:id="73" w:name="_Toc4586"/>
      <w:bookmarkEnd w:id="73"/>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黑体" w:hAnsi="黑体" w:eastAsia="黑体"/>
        </w:rPr>
      </w:pPr>
      <w:r>
        <w:rPr>
          <w:rFonts w:hint="eastAsia" w:ascii="黑体" w:hAnsi="黑体" w:eastAsia="黑体" w:cs="黑体"/>
          <w:lang w:val="en-US" w:eastAsia="zh-CN"/>
        </w:rPr>
        <w:t>能力等级</w:t>
      </w:r>
      <w:r>
        <w:rPr>
          <w:rFonts w:hint="eastAsia" w:ascii="黑体" w:hAnsi="黑体" w:eastAsia="黑体" w:cs="黑体"/>
        </w:rPr>
        <w:t>　</w:t>
      </w:r>
      <w:r>
        <w:rPr>
          <w:rFonts w:hint="eastAsia" w:ascii="黑体" w:hAnsi="黑体" w:eastAsia="黑体"/>
        </w:rPr>
        <w:t>competency level</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黑体" w:hAnsi="黑体" w:eastAsia="黑体"/>
        </w:rPr>
      </w:pPr>
      <w:r>
        <w:rPr>
          <w:rFonts w:hint="eastAsia"/>
          <w:lang w:val="en-US" w:eastAsia="zh-CN"/>
        </w:rPr>
        <w:t>云计算</w:t>
      </w:r>
      <w:r>
        <w:rPr>
          <w:rFonts w:hint="default"/>
          <w:lang w:val="en-US" w:eastAsia="zh-CN"/>
        </w:rPr>
        <w:t>专业</w:t>
      </w:r>
      <w:r>
        <w:rPr>
          <w:rFonts w:hint="eastAsia"/>
          <w:lang w:val="en-US" w:eastAsia="zh-CN"/>
        </w:rPr>
        <w:t>技能人</w:t>
      </w:r>
      <w:r>
        <w:rPr>
          <w:rFonts w:hint="default"/>
          <w:lang w:val="en-US" w:eastAsia="zh-CN"/>
        </w:rPr>
        <w:t>才</w:t>
      </w:r>
      <w:r>
        <w:rPr>
          <w:rFonts w:hint="eastAsia"/>
        </w:rPr>
        <w:t>在从事</w:t>
      </w:r>
      <w:r>
        <w:rPr>
          <w:rFonts w:hint="eastAsia"/>
          <w:lang w:val="en-US" w:eastAsia="zh-CN"/>
        </w:rPr>
        <w:t>云计算</w:t>
      </w:r>
      <w:r>
        <w:rPr>
          <w:rFonts w:hint="eastAsia"/>
        </w:rPr>
        <w:t>行业前，所具备的知识、技能、素养和经验的水平。</w:t>
      </w:r>
    </w:p>
    <w:p>
      <w:pPr>
        <w:pStyle w:val="39"/>
        <w:spacing w:before="156" w:after="156"/>
        <w:rPr>
          <w:rFonts w:hint="eastAsia" w:hAnsi="宋体" w:cs="宋体"/>
          <w:i/>
          <w:iCs/>
          <w:szCs w:val="21"/>
        </w:rPr>
      </w:pPr>
      <w:bookmarkStart w:id="74" w:name="_Toc7079"/>
      <w:bookmarkEnd w:id="74"/>
      <w:bookmarkStart w:id="75" w:name="_Toc3367"/>
      <w:bookmarkEnd w:id="75"/>
      <w:bookmarkStart w:id="76" w:name="_Toc18737"/>
      <w:bookmarkEnd w:id="76"/>
      <w:bookmarkStart w:id="77" w:name="_Toc8829"/>
      <w:bookmarkEnd w:id="77"/>
      <w:bookmarkStart w:id="78" w:name="_Toc12165"/>
      <w:bookmarkEnd w:id="78"/>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黑体" w:hAnsi="黑体" w:eastAsia="黑体"/>
        </w:rPr>
      </w:pPr>
      <w:r>
        <w:rPr>
          <w:rFonts w:hint="eastAsia" w:ascii="黑体" w:hAnsi="黑体" w:eastAsia="黑体" w:cs="黑体"/>
          <w:lang w:val="en-US" w:eastAsia="zh-CN"/>
        </w:rPr>
        <w:t>能力评价</w:t>
      </w:r>
      <w:r>
        <w:rPr>
          <w:rFonts w:hint="eastAsia" w:ascii="黑体" w:hAnsi="黑体" w:eastAsia="黑体" w:cs="黑体"/>
        </w:rPr>
        <w:t>　</w:t>
      </w:r>
      <w:r>
        <w:rPr>
          <w:rFonts w:hint="eastAsia" w:ascii="黑体" w:hAnsi="黑体" w:eastAsia="黑体"/>
        </w:rPr>
        <w:t>competency evaluation</w:t>
      </w:r>
    </w:p>
    <w:p>
      <w:pPr>
        <w:pStyle w:val="46"/>
        <w:ind w:firstLine="420"/>
        <w:rPr>
          <w:rFonts w:hint="eastAsia"/>
        </w:rPr>
      </w:pPr>
      <w:r>
        <w:rPr>
          <w:rFonts w:hint="eastAsia"/>
        </w:rPr>
        <w:t>对</w:t>
      </w:r>
      <w:r>
        <w:rPr>
          <w:rFonts w:hint="eastAsia"/>
          <w:lang w:val="en-US" w:eastAsia="zh-CN"/>
        </w:rPr>
        <w:t>云计算</w:t>
      </w:r>
      <w:r>
        <w:rPr>
          <w:rFonts w:hint="default"/>
          <w:lang w:val="en-US" w:eastAsia="zh-CN"/>
        </w:rPr>
        <w:t>专业</w:t>
      </w:r>
      <w:r>
        <w:rPr>
          <w:rFonts w:hint="eastAsia"/>
          <w:lang w:val="en-US" w:eastAsia="zh-CN"/>
        </w:rPr>
        <w:t>技能人</w:t>
      </w:r>
      <w:r>
        <w:rPr>
          <w:rFonts w:hint="default"/>
          <w:lang w:val="en-US" w:eastAsia="zh-CN"/>
        </w:rPr>
        <w:t>才</w:t>
      </w:r>
      <w:r>
        <w:rPr>
          <w:rFonts w:hint="eastAsia"/>
        </w:rPr>
        <w:t>的能力等级进行客观、公正、规范的评价活动。</w:t>
      </w:r>
    </w:p>
    <w:p>
      <w:pPr>
        <w:pStyle w:val="39"/>
        <w:spacing w:before="156" w:after="156"/>
        <w:rPr>
          <w:rFonts w:hint="eastAsia" w:hAnsi="宋体" w:cs="宋体"/>
          <w:i/>
          <w:iCs/>
          <w:szCs w:val="21"/>
        </w:rPr>
      </w:pPr>
      <w:bookmarkStart w:id="79" w:name="_Toc11640"/>
      <w:bookmarkEnd w:id="79"/>
      <w:bookmarkStart w:id="80" w:name="_Toc4067"/>
      <w:bookmarkEnd w:id="80"/>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黑体" w:hAnsi="黑体" w:eastAsia="黑体" w:cs="黑体"/>
        </w:rPr>
      </w:pPr>
      <w:r>
        <w:rPr>
          <w:rFonts w:hint="eastAsia" w:ascii="黑体" w:hAnsi="黑体" w:eastAsia="黑体" w:cs="黑体"/>
          <w:lang w:val="en-US" w:eastAsia="zh-CN"/>
        </w:rPr>
        <w:t>云计算实验室</w:t>
      </w:r>
      <w:r>
        <w:rPr>
          <w:rFonts w:hint="eastAsia" w:ascii="黑体" w:hAnsi="黑体" w:eastAsia="黑体" w:cs="黑体"/>
        </w:rPr>
        <w:t>　cloud computing laboratory</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rPr>
      </w:pPr>
      <w:r>
        <w:rPr>
          <w:rFonts w:hint="eastAsia"/>
        </w:rPr>
        <w:t>由政府或</w:t>
      </w:r>
      <w:r>
        <w:rPr>
          <w:rFonts w:hint="eastAsia"/>
          <w:lang w:val="en-US" w:eastAsia="zh-CN"/>
        </w:rPr>
        <w:t>学校</w:t>
      </w:r>
      <w:r>
        <w:rPr>
          <w:rFonts w:hint="eastAsia"/>
        </w:rPr>
        <w:t>主导、校企合作建设和管理,以培训</w:t>
      </w:r>
      <w:r>
        <w:rPr>
          <w:rFonts w:hint="eastAsia"/>
          <w:lang w:val="en-US" w:eastAsia="zh-CN"/>
        </w:rPr>
        <w:t>培养对象云计算</w:t>
      </w:r>
      <w:r>
        <w:rPr>
          <w:rFonts w:hint="eastAsia"/>
        </w:rPr>
        <w:t>专业技术技能、团队合作、沟通交流、学习与工作方法等职业能力为目标，具备操作实践</w:t>
      </w:r>
      <w:r>
        <w:rPr>
          <w:rFonts w:hint="eastAsia"/>
          <w:lang w:val="en-US" w:eastAsia="zh-CN"/>
        </w:rPr>
        <w:t>和</w:t>
      </w:r>
      <w:r>
        <w:rPr>
          <w:rFonts w:hint="eastAsia"/>
        </w:rPr>
        <w:t>学习研讨等多项功能，以项目培训形式组织实施培训的场所。</w:t>
      </w:r>
    </w:p>
    <w:p>
      <w:pPr>
        <w:pStyle w:val="39"/>
        <w:spacing w:before="156" w:after="156"/>
        <w:rPr>
          <w:rFonts w:hint="eastAsia" w:hAnsi="宋体" w:cs="宋体"/>
          <w:i/>
          <w:iCs/>
          <w:szCs w:val="21"/>
        </w:rPr>
      </w:pPr>
      <w:bookmarkStart w:id="81" w:name="_Toc32391"/>
      <w:bookmarkEnd w:id="81"/>
      <w:bookmarkStart w:id="82" w:name="_Toc25903"/>
      <w:bookmarkEnd w:id="82"/>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ascii="黑体" w:hAnsi="黑体" w:eastAsia="黑体"/>
        </w:rPr>
      </w:pPr>
      <w:r>
        <w:rPr>
          <w:rFonts w:hint="eastAsia" w:ascii="黑体" w:hAnsi="黑体" w:eastAsia="黑体" w:cs="黑体"/>
          <w:lang w:val="en-US" w:eastAsia="zh-CN"/>
        </w:rPr>
        <w:t>岗位师傅</w:t>
      </w:r>
      <w:r>
        <w:rPr>
          <w:rFonts w:hint="eastAsia" w:ascii="黑体" w:hAnsi="黑体" w:eastAsia="黑体" w:cs="黑体"/>
        </w:rPr>
        <w:t>　post master</w:t>
      </w:r>
    </w:p>
    <w:p>
      <w:pPr>
        <w:pStyle w:val="46"/>
        <w:ind w:firstLine="420"/>
        <w:rPr>
          <w:rFonts w:hint="eastAsia" w:ascii="宋体" w:hAnsi="宋体" w:eastAsia="宋体" w:cs="宋体"/>
          <w:sz w:val="21"/>
          <w:szCs w:val="21"/>
        </w:rPr>
      </w:pPr>
      <w:r>
        <w:rPr>
          <w:rFonts w:hint="eastAsia" w:ascii="宋体" w:hAnsi="宋体" w:eastAsia="宋体" w:cs="宋体"/>
          <w:sz w:val="21"/>
          <w:szCs w:val="21"/>
        </w:rPr>
        <w:t>从事企业</w:t>
      </w:r>
      <w:r>
        <w:rPr>
          <w:rFonts w:hint="eastAsia" w:ascii="宋体" w:hAnsi="宋体" w:eastAsia="宋体" w:cs="宋体"/>
          <w:sz w:val="21"/>
          <w:szCs w:val="21"/>
          <w:lang w:val="en-US" w:eastAsia="zh-CN"/>
        </w:rPr>
        <w:t>云计算专业</w:t>
      </w:r>
      <w:r>
        <w:rPr>
          <w:rFonts w:hint="eastAsia" w:ascii="宋体" w:hAnsi="宋体" w:eastAsia="宋体" w:cs="宋体"/>
          <w:sz w:val="21"/>
          <w:szCs w:val="21"/>
        </w:rPr>
        <w:t>技术岗位工作，指导</w:t>
      </w:r>
      <w:r>
        <w:rPr>
          <w:rFonts w:hint="eastAsia" w:ascii="宋体" w:hAnsi="宋体" w:eastAsia="宋体" w:cs="宋体"/>
          <w:sz w:val="21"/>
          <w:szCs w:val="21"/>
          <w:lang w:val="en-US" w:eastAsia="zh-CN"/>
        </w:rPr>
        <w:t>培养对象</w:t>
      </w:r>
      <w:r>
        <w:rPr>
          <w:rFonts w:hint="eastAsia" w:ascii="宋体" w:hAnsi="宋体" w:eastAsia="宋体" w:cs="宋体"/>
          <w:sz w:val="21"/>
          <w:szCs w:val="21"/>
        </w:rPr>
        <w:t>实践实习，并适时传授</w:t>
      </w:r>
      <w:r>
        <w:rPr>
          <w:rFonts w:hint="eastAsia" w:ascii="宋体" w:hAnsi="宋体" w:eastAsia="宋体" w:cs="宋体"/>
          <w:sz w:val="21"/>
          <w:szCs w:val="21"/>
          <w:lang w:val="en-US" w:eastAsia="zh-CN"/>
        </w:rPr>
        <w:t>云计算</w:t>
      </w:r>
      <w:r>
        <w:rPr>
          <w:rFonts w:hint="eastAsia" w:ascii="宋体" w:hAnsi="宋体" w:eastAsia="宋体" w:cs="宋体"/>
          <w:sz w:val="21"/>
          <w:szCs w:val="21"/>
        </w:rPr>
        <w:t>岗位相关知识的培训者。</w:t>
      </w:r>
    </w:p>
    <w:p>
      <w:pPr>
        <w:pStyle w:val="38"/>
        <w:spacing w:before="312" w:after="312"/>
        <w:rPr>
          <w:rFonts w:hint="eastAsia" w:ascii="宋体" w:hAnsi="宋体" w:eastAsia="宋体" w:cs="宋体"/>
        </w:rPr>
      </w:pPr>
      <w:bookmarkStart w:id="83" w:name="_Toc32066"/>
      <w:bookmarkStart w:id="84" w:name="_Toc12944"/>
      <w:r>
        <w:rPr>
          <w:rFonts w:hint="eastAsia"/>
          <w:lang w:val="en-US" w:eastAsia="zh-CN"/>
        </w:rPr>
        <w:t>缩略语</w:t>
      </w:r>
      <w:bookmarkEnd w:id="83"/>
      <w:bookmarkEnd w:id="84"/>
    </w:p>
    <w:p>
      <w:pPr>
        <w:pStyle w:val="46"/>
        <w:ind w:firstLine="420"/>
      </w:pPr>
      <w:r>
        <w:rPr>
          <w:rFonts w:hint="eastAsia"/>
        </w:rPr>
        <w:t>下列缩略语适用于本文件。</w:t>
      </w:r>
    </w:p>
    <w:p>
      <w:pPr>
        <w:pStyle w:val="46"/>
        <w:ind w:firstLine="420"/>
        <w:rPr>
          <w:rFonts w:hint="default" w:eastAsia="宋体"/>
          <w:lang w:val="en-US" w:eastAsia="zh-CN"/>
        </w:rPr>
      </w:pPr>
      <w:r>
        <w:rPr>
          <w:rFonts w:hint="eastAsia"/>
          <w:lang w:val="en-US" w:eastAsia="zh-CN"/>
        </w:rPr>
        <w:t>AWS：亚马逊云计算服务(Amazon Web Services)</w:t>
      </w:r>
    </w:p>
    <w:p>
      <w:pPr>
        <w:pStyle w:val="46"/>
        <w:ind w:firstLine="420"/>
        <w:rPr>
          <w:rFonts w:hint="eastAsia" w:eastAsia="宋体"/>
          <w:lang w:val="en-US" w:eastAsia="zh-CN"/>
        </w:rPr>
      </w:pPr>
      <w:r>
        <w:rPr>
          <w:rFonts w:hint="eastAsia"/>
        </w:rPr>
        <w:t>K：知识(Knowledge)</w:t>
      </w:r>
    </w:p>
    <w:p>
      <w:pPr>
        <w:pStyle w:val="46"/>
        <w:ind w:firstLine="420"/>
        <w:rPr>
          <w:rFonts w:hint="eastAsia"/>
        </w:rPr>
      </w:pPr>
      <w:r>
        <w:rPr>
          <w:rFonts w:hint="eastAsia"/>
        </w:rPr>
        <w:t>S：技能(Skill)</w:t>
      </w:r>
    </w:p>
    <w:p>
      <w:pPr>
        <w:pStyle w:val="46"/>
        <w:ind w:firstLine="420"/>
        <w:rPr>
          <w:rFonts w:hint="default" w:eastAsia="宋体"/>
          <w:lang w:val="en-US" w:eastAsia="zh-CN"/>
        </w:rPr>
      </w:pPr>
      <w:r>
        <w:rPr>
          <w:rFonts w:hint="eastAsia"/>
          <w:lang w:val="en-US" w:eastAsia="zh-CN"/>
        </w:rPr>
        <w:t>P：素养(Professionalism)</w:t>
      </w:r>
    </w:p>
    <w:p>
      <w:pPr>
        <w:pStyle w:val="46"/>
        <w:ind w:firstLine="420"/>
        <w:rPr>
          <w:rFonts w:hint="eastAsia"/>
        </w:rPr>
      </w:pPr>
      <w:r>
        <w:rPr>
          <w:rFonts w:hint="eastAsia"/>
        </w:rPr>
        <w:t>E：经验(Experience)</w:t>
      </w:r>
    </w:p>
    <w:p>
      <w:pPr>
        <w:pStyle w:val="46"/>
        <w:ind w:firstLine="420"/>
        <w:rPr>
          <w:rFonts w:hint="default" w:eastAsia="宋体"/>
          <w:lang w:val="en-US" w:eastAsia="zh-CN"/>
        </w:rPr>
      </w:pPr>
      <w:r>
        <w:rPr>
          <w:rFonts w:hint="eastAsia"/>
        </w:rPr>
        <w:t>DDoS</w:t>
      </w:r>
      <w:r>
        <w:rPr>
          <w:rFonts w:hint="eastAsia"/>
          <w:lang w:val="en-US" w:eastAsia="zh-CN"/>
        </w:rPr>
        <w:t>：分布式拒绝服务(Distributed Denial of Service)</w:t>
      </w:r>
    </w:p>
    <w:p>
      <w:pPr>
        <w:pStyle w:val="38"/>
        <w:spacing w:before="312" w:after="312"/>
        <w:rPr>
          <w:rFonts w:hint="eastAsia" w:ascii="宋体" w:hAnsi="宋体" w:eastAsia="宋体" w:cs="宋体"/>
        </w:rPr>
      </w:pPr>
      <w:bookmarkStart w:id="85" w:name="_Toc2678"/>
      <w:bookmarkEnd w:id="85"/>
      <w:bookmarkStart w:id="86" w:name="_Toc15422"/>
      <w:bookmarkEnd w:id="86"/>
      <w:bookmarkStart w:id="87" w:name="_Toc6599"/>
      <w:bookmarkEnd w:id="87"/>
      <w:bookmarkStart w:id="88" w:name="_Toc20924"/>
      <w:bookmarkStart w:id="89" w:name="_Toc23305"/>
      <w:bookmarkStart w:id="90" w:name="_Toc18000"/>
      <w:r>
        <w:rPr>
          <w:rFonts w:hint="eastAsia"/>
          <w:lang w:val="en-US" w:eastAsia="zh-CN"/>
        </w:rPr>
        <w:t>基本原则</w:t>
      </w:r>
      <w:bookmarkEnd w:id="88"/>
      <w:bookmarkEnd w:id="89"/>
      <w:bookmarkEnd w:id="90"/>
    </w:p>
    <w:p>
      <w:pPr>
        <w:pStyle w:val="39"/>
        <w:spacing w:before="156" w:after="156"/>
        <w:rPr>
          <w:rFonts w:hint="eastAsia" w:ascii="宋体" w:hAnsi="宋体" w:eastAsia="宋体" w:cs="宋体"/>
        </w:rPr>
      </w:pPr>
      <w:bookmarkStart w:id="91" w:name="_Toc11346"/>
      <w:bookmarkStart w:id="92" w:name="_Toc2997"/>
      <w:bookmarkStart w:id="93" w:name="_Toc11358"/>
      <w:r>
        <w:rPr>
          <w:rFonts w:hint="eastAsia"/>
          <w:lang w:val="en-US" w:eastAsia="zh-CN"/>
        </w:rPr>
        <w:t>精准性原则</w:t>
      </w:r>
      <w:bookmarkEnd w:id="91"/>
      <w:bookmarkEnd w:id="92"/>
      <w:bookmarkEnd w:id="93"/>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cs="宋体"/>
          <w:lang w:val="en-US" w:eastAsia="zh-CN"/>
        </w:rPr>
        <w:t>在云计算</w:t>
      </w:r>
      <w:r>
        <w:rPr>
          <w:rFonts w:hint="default" w:ascii="宋体" w:hAnsi="宋体" w:cs="宋体"/>
          <w:lang w:val="en-US" w:eastAsia="zh-CN"/>
        </w:rPr>
        <w:t>专业</w:t>
      </w:r>
      <w:r>
        <w:rPr>
          <w:rFonts w:hint="eastAsia" w:ascii="宋体" w:hAnsi="宋体" w:cs="宋体"/>
          <w:lang w:val="en-US" w:eastAsia="zh-CN"/>
        </w:rPr>
        <w:t>技能人</w:t>
      </w:r>
      <w:r>
        <w:rPr>
          <w:rFonts w:hint="default" w:ascii="宋体" w:hAnsi="宋体" w:cs="宋体"/>
          <w:lang w:val="en-US" w:eastAsia="zh-CN"/>
        </w:rPr>
        <w:t>才</w:t>
      </w:r>
      <w:r>
        <w:rPr>
          <w:rFonts w:hint="eastAsia" w:ascii="宋体" w:hAnsi="宋体" w:cs="宋体"/>
          <w:lang w:val="en-US" w:eastAsia="zh-CN"/>
        </w:rPr>
        <w:t>培养过程中，应以企业需求为中心，强化人才供需精准、人岗匹配精准、教学过程衔接精准、培训课程设置精准。</w:t>
      </w:r>
    </w:p>
    <w:p>
      <w:pPr>
        <w:pStyle w:val="39"/>
        <w:spacing w:before="156" w:after="156"/>
        <w:rPr>
          <w:rFonts w:hint="eastAsia" w:ascii="宋体" w:hAnsi="宋体" w:eastAsia="宋体" w:cs="宋体"/>
        </w:rPr>
      </w:pPr>
      <w:bookmarkStart w:id="94" w:name="_Toc771"/>
      <w:bookmarkStart w:id="95" w:name="_Toc12300"/>
      <w:bookmarkStart w:id="96" w:name="_Toc6007"/>
      <w:r>
        <w:rPr>
          <w:rFonts w:hint="eastAsia"/>
          <w:lang w:val="en-US" w:eastAsia="zh-CN"/>
        </w:rPr>
        <w:t>职业发展原则</w:t>
      </w:r>
      <w:bookmarkEnd w:id="94"/>
      <w:bookmarkEnd w:id="95"/>
      <w:bookmarkEnd w:id="96"/>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培养</w:t>
      </w:r>
      <w:r>
        <w:rPr>
          <w:rFonts w:hint="eastAsia" w:ascii="宋体" w:hAnsi="宋体" w:cs="宋体"/>
          <w:lang w:val="en-US" w:eastAsia="zh-CN"/>
        </w:rPr>
        <w:t>对象应</w:t>
      </w:r>
      <w:r>
        <w:rPr>
          <w:rFonts w:hint="eastAsia" w:ascii="宋体" w:hAnsi="宋体" w:eastAsia="宋体" w:cs="宋体"/>
        </w:rPr>
        <w:t>具备企业岗位专项能力和面向行业的通用职业能力</w:t>
      </w:r>
      <w:r>
        <w:rPr>
          <w:rFonts w:hint="eastAsia" w:ascii="宋体" w:hAnsi="宋体" w:cs="宋体"/>
          <w:lang w:val="en-US" w:eastAsia="zh-CN"/>
        </w:rPr>
        <w:t>，</w:t>
      </w:r>
      <w:r>
        <w:rPr>
          <w:rFonts w:hint="eastAsia" w:ascii="宋体" w:hAnsi="宋体" w:cs="宋体"/>
        </w:rPr>
        <w:t>更注重培养</w:t>
      </w:r>
      <w:r>
        <w:rPr>
          <w:rFonts w:hint="eastAsia" w:ascii="宋体" w:hAnsi="宋体" w:cs="宋体"/>
          <w:lang w:val="en-US" w:eastAsia="zh-CN"/>
        </w:rPr>
        <w:t>人才</w:t>
      </w:r>
      <w:r>
        <w:rPr>
          <w:rFonts w:hint="eastAsia" w:ascii="宋体" w:hAnsi="宋体" w:cs="宋体"/>
        </w:rPr>
        <w:t>的终身学习能力和未来</w:t>
      </w:r>
      <w:r>
        <w:rPr>
          <w:rFonts w:hint="eastAsia" w:ascii="宋体" w:hAnsi="宋体" w:cs="宋体"/>
          <w:lang w:val="en-US" w:eastAsia="zh-CN"/>
        </w:rPr>
        <w:t>职业</w:t>
      </w:r>
      <w:r>
        <w:rPr>
          <w:rFonts w:hint="eastAsia" w:ascii="宋体" w:hAnsi="宋体" w:cs="宋体"/>
        </w:rPr>
        <w:t>发展能力</w:t>
      </w:r>
      <w:r>
        <w:rPr>
          <w:rFonts w:hint="eastAsia" w:ascii="宋体" w:hAnsi="宋体" w:eastAsia="宋体" w:cs="宋体"/>
        </w:rPr>
        <w:t>。</w:t>
      </w:r>
    </w:p>
    <w:p>
      <w:pPr>
        <w:pStyle w:val="39"/>
        <w:spacing w:before="156" w:after="156"/>
        <w:rPr>
          <w:rFonts w:hint="eastAsia" w:ascii="宋体" w:hAnsi="宋体" w:eastAsia="宋体" w:cs="宋体"/>
        </w:rPr>
      </w:pPr>
      <w:bookmarkStart w:id="97" w:name="_Toc16555"/>
      <w:bookmarkStart w:id="98" w:name="_Toc15055"/>
      <w:bookmarkStart w:id="99" w:name="_Toc28455"/>
      <w:r>
        <w:rPr>
          <w:rFonts w:hint="eastAsia"/>
          <w:lang w:val="en-US" w:eastAsia="zh-CN"/>
        </w:rPr>
        <w:t>教育共同体原则</w:t>
      </w:r>
      <w:bookmarkEnd w:id="97"/>
      <w:bookmarkEnd w:id="98"/>
      <w:bookmarkEnd w:id="99"/>
    </w:p>
    <w:p>
      <w:pPr>
        <w:pStyle w:val="2"/>
        <w:keepNext w:val="0"/>
        <w:keepLines w:val="0"/>
        <w:pageBreakBefore w:val="0"/>
        <w:widowControl/>
        <w:kinsoku/>
        <w:wordWrap/>
        <w:overflowPunct/>
        <w:topLinePunct w:val="0"/>
        <w:autoSpaceDE/>
        <w:autoSpaceDN/>
        <w:bidi w:val="0"/>
        <w:adjustRightInd/>
        <w:snapToGrid/>
        <w:spacing w:line="240" w:lineRule="auto"/>
        <w:ind w:right="0" w:rightChars="0" w:firstLine="420" w:firstLineChars="200"/>
        <w:textAlignment w:val="auto"/>
        <w:rPr>
          <w:rFonts w:hint="eastAsia"/>
        </w:rPr>
      </w:pPr>
      <w:r>
        <w:rPr>
          <w:rFonts w:hint="eastAsia" w:cs="宋体"/>
          <w:lang w:val="en-US" w:eastAsia="zh-CN"/>
        </w:rPr>
        <w:t>应</w:t>
      </w:r>
      <w:r>
        <w:rPr>
          <w:rFonts w:hint="eastAsia" w:ascii="宋体" w:hAnsi="宋体" w:eastAsia="宋体" w:cs="宋体"/>
        </w:rPr>
        <w:t>构建</w:t>
      </w:r>
      <w:r>
        <w:rPr>
          <w:rFonts w:hint="eastAsia" w:cs="宋体"/>
          <w:lang w:val="en-US" w:eastAsia="zh-CN"/>
        </w:rPr>
        <w:t>学校</w:t>
      </w:r>
      <w:r>
        <w:rPr>
          <w:rFonts w:hint="eastAsia" w:ascii="宋体" w:hAnsi="宋体" w:eastAsia="宋体" w:cs="宋体"/>
        </w:rPr>
        <w:t>和企业互惠合作的工作机制，双方投入优势资源保障教育教学的实施开展，既实现</w:t>
      </w:r>
      <w:r>
        <w:rPr>
          <w:rFonts w:hint="eastAsia" w:cs="宋体"/>
          <w:lang w:val="en-US" w:eastAsia="zh-CN"/>
        </w:rPr>
        <w:t>学校</w:t>
      </w:r>
      <w:r>
        <w:rPr>
          <w:rFonts w:hint="eastAsia" w:ascii="宋体" w:hAnsi="宋体" w:eastAsia="宋体" w:cs="宋体"/>
        </w:rPr>
        <w:t>对高质量专业技术技能人才的培养目标，又满足企业对人才的需求。</w:t>
      </w:r>
    </w:p>
    <w:p>
      <w:pPr>
        <w:pStyle w:val="38"/>
        <w:spacing w:before="312" w:after="312"/>
        <w:rPr>
          <w:rFonts w:hint="eastAsia"/>
        </w:rPr>
      </w:pPr>
      <w:bookmarkStart w:id="100" w:name="_Toc8793"/>
      <w:bookmarkStart w:id="101" w:name="_Toc11663"/>
      <w:bookmarkStart w:id="102" w:name="_Toc12418"/>
      <w:r>
        <w:rPr>
          <w:rFonts w:hint="eastAsia"/>
          <w:lang w:val="en-US" w:eastAsia="zh-CN"/>
        </w:rPr>
        <w:t>培养目标</w:t>
      </w:r>
      <w:bookmarkEnd w:id="100"/>
      <w:bookmarkEnd w:id="101"/>
      <w:bookmarkEnd w:id="102"/>
    </w:p>
    <w:p>
      <w:pPr>
        <w:pStyle w:val="44"/>
        <w:keepNext w:val="0"/>
        <w:keepLines w:val="0"/>
        <w:pageBreakBefore w:val="0"/>
        <w:numPr>
          <w:ilvl w:val="0"/>
          <w:numId w:val="0"/>
        </w:numPr>
        <w:kinsoku/>
        <w:wordWrap/>
        <w:overflowPunct/>
        <w:topLinePunct w:val="0"/>
        <w:autoSpaceDE/>
        <w:autoSpaceDN/>
        <w:bidi w:val="0"/>
        <w:adjustRightInd/>
        <w:snapToGrid/>
        <w:spacing w:line="240" w:lineRule="auto"/>
        <w:ind w:left="0" w:firstLine="420" w:firstLineChars="200"/>
        <w:textAlignment w:val="auto"/>
        <w:rPr>
          <w:rFonts w:hint="eastAsia"/>
          <w:color w:val="000000"/>
          <w:lang w:val="en-US" w:eastAsia="zh-CN"/>
        </w:rPr>
      </w:pPr>
      <w:r>
        <w:rPr>
          <w:rFonts w:hint="eastAsia"/>
          <w:lang w:val="en-US" w:eastAsia="zh-CN"/>
        </w:rPr>
        <w:t>对于云计算</w:t>
      </w:r>
      <w:r>
        <w:rPr>
          <w:rFonts w:hint="default"/>
          <w:lang w:val="en-US" w:eastAsia="zh-CN"/>
        </w:rPr>
        <w:t>专业</w:t>
      </w:r>
      <w:r>
        <w:rPr>
          <w:rFonts w:hint="eastAsia"/>
          <w:lang w:val="en-US" w:eastAsia="zh-CN"/>
        </w:rPr>
        <w:t>技能人才宜采用产学一体的产教融合人才培养模式，旨在</w:t>
      </w:r>
      <w:r>
        <w:rPr>
          <w:rFonts w:hint="eastAsia"/>
          <w:color w:val="000000"/>
          <w:lang w:val="en-US" w:eastAsia="zh-CN"/>
        </w:rPr>
        <w:t>让培养对象德、智、体、美、劳全面发展，具备良好的职业道德和敬业精神，适应新型互联网行业的发展需求，具有较强的云计算专业技术能力、可持续发展能力，掌握创新创业技术技能，具体如下：</w:t>
      </w:r>
    </w:p>
    <w:p>
      <w:pPr>
        <w:pStyle w:val="44"/>
        <w:keepNext w:val="0"/>
        <w:keepLines w:val="0"/>
        <w:pageBreakBefore w:val="0"/>
        <w:numPr>
          <w:ilvl w:val="0"/>
          <w:numId w:val="0"/>
        </w:numPr>
        <w:kinsoku/>
        <w:wordWrap/>
        <w:overflowPunct/>
        <w:topLinePunct w:val="0"/>
        <w:autoSpaceDE/>
        <w:autoSpaceDN/>
        <w:bidi w:val="0"/>
        <w:adjustRightInd/>
        <w:snapToGrid/>
        <w:spacing w:line="240" w:lineRule="auto"/>
        <w:ind w:left="0" w:firstLine="420" w:firstLineChars="200"/>
        <w:textAlignment w:val="auto"/>
        <w:rPr>
          <w:rFonts w:hint="eastAsia"/>
          <w:color w:val="000000"/>
          <w:lang w:eastAsia="zh-CN"/>
        </w:rPr>
      </w:pPr>
      <w:r>
        <w:rPr>
          <w:rFonts w:hint="eastAsia"/>
          <w:color w:val="000000"/>
          <w:lang w:val="en-US" w:eastAsia="zh-CN"/>
        </w:rPr>
        <w:t>——贯彻教育方针，</w:t>
      </w:r>
      <w:r>
        <w:rPr>
          <w:rFonts w:hint="eastAsia"/>
          <w:color w:val="000000"/>
        </w:rPr>
        <w:t>德智体美劳</w:t>
      </w:r>
      <w:r>
        <w:rPr>
          <w:rFonts w:hint="eastAsia"/>
          <w:color w:val="000000"/>
          <w:lang w:eastAsia="zh-CN"/>
        </w:rPr>
        <w:t>“</w:t>
      </w:r>
      <w:r>
        <w:rPr>
          <w:rFonts w:hint="eastAsia"/>
          <w:color w:val="000000"/>
        </w:rPr>
        <w:t>五育</w:t>
      </w:r>
      <w:r>
        <w:rPr>
          <w:rFonts w:hint="eastAsia"/>
          <w:color w:val="000000"/>
          <w:lang w:eastAsia="zh-CN"/>
        </w:rPr>
        <w:t>”</w:t>
      </w:r>
      <w:r>
        <w:rPr>
          <w:rFonts w:hint="eastAsia"/>
          <w:color w:val="000000"/>
        </w:rPr>
        <w:t>并举，全面发展</w:t>
      </w:r>
      <w:r>
        <w:rPr>
          <w:rFonts w:hint="eastAsia"/>
          <w:color w:val="000000"/>
          <w:lang w:eastAsia="zh-CN"/>
        </w:rPr>
        <w:t>；</w:t>
      </w:r>
    </w:p>
    <w:p>
      <w:pPr>
        <w:pStyle w:val="44"/>
        <w:keepNext w:val="0"/>
        <w:keepLines w:val="0"/>
        <w:pageBreakBefore w:val="0"/>
        <w:numPr>
          <w:ilvl w:val="0"/>
          <w:numId w:val="0"/>
        </w:numPr>
        <w:kinsoku/>
        <w:wordWrap/>
        <w:overflowPunct/>
        <w:topLinePunct w:val="0"/>
        <w:autoSpaceDE/>
        <w:autoSpaceDN/>
        <w:bidi w:val="0"/>
        <w:adjustRightInd/>
        <w:snapToGrid/>
        <w:spacing w:line="240" w:lineRule="auto"/>
        <w:ind w:left="819" w:leftChars="190" w:hanging="420" w:hangingChars="200"/>
        <w:textAlignment w:val="auto"/>
        <w:rPr>
          <w:rFonts w:hint="eastAsia" w:eastAsia="宋体"/>
          <w:color w:val="000000"/>
          <w:lang w:val="en-US" w:eastAsia="zh-CN"/>
        </w:rPr>
      </w:pPr>
      <w:r>
        <w:rPr>
          <w:rFonts w:hint="eastAsia"/>
          <w:color w:val="000000"/>
          <w:lang w:eastAsia="zh-CN"/>
        </w:rPr>
        <w:t>——</w:t>
      </w:r>
      <w:r>
        <w:rPr>
          <w:rFonts w:hint="eastAsia"/>
          <w:color w:val="000000"/>
        </w:rPr>
        <w:t>具有良好的“团队协作、网络道德、</w:t>
      </w:r>
      <w:r>
        <w:rPr>
          <w:rFonts w:hint="eastAsia"/>
          <w:color w:val="000000"/>
          <w:lang w:val="en-US" w:eastAsia="zh-CN"/>
        </w:rPr>
        <w:t>爱岗敬业、</w:t>
      </w:r>
      <w:r>
        <w:rPr>
          <w:rFonts w:hint="eastAsia"/>
          <w:color w:val="000000"/>
        </w:rPr>
        <w:t>和谐发展”等职业精神、职业规范和人文社会科学素养</w:t>
      </w:r>
      <w:r>
        <w:rPr>
          <w:rFonts w:hint="eastAsia"/>
          <w:color w:val="000000"/>
          <w:lang w:eastAsia="zh-CN"/>
        </w:rPr>
        <w:t>；</w:t>
      </w:r>
    </w:p>
    <w:p>
      <w:pPr>
        <w:pStyle w:val="2"/>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color w:val="000000"/>
          <w:lang w:val="en-US" w:eastAsia="zh-CN"/>
        </w:rPr>
      </w:pPr>
      <w:r>
        <w:rPr>
          <w:rFonts w:hint="eastAsia"/>
          <w:color w:val="000000"/>
          <w:lang w:val="en-US" w:eastAsia="zh-CN"/>
        </w:rPr>
        <w:t>——掌握计算机技术云计算领域的基础理论知识；</w:t>
      </w:r>
    </w:p>
    <w:p>
      <w:pPr>
        <w:pStyle w:val="2"/>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color w:val="000000"/>
          <w:lang w:val="en-US" w:eastAsia="zh-CN"/>
        </w:rPr>
      </w:pPr>
      <w:r>
        <w:rPr>
          <w:rFonts w:hint="eastAsia"/>
          <w:color w:val="000000"/>
          <w:lang w:val="en-US" w:eastAsia="zh-CN"/>
        </w:rPr>
        <w:t>——具备服务器、资源虚拟化、分布式存储等基本技术；</w:t>
      </w:r>
    </w:p>
    <w:p>
      <w:pPr>
        <w:pStyle w:val="2"/>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color w:val="000000"/>
          <w:lang w:val="en-US" w:eastAsia="zh-CN"/>
        </w:rPr>
      </w:pPr>
      <w:r>
        <w:rPr>
          <w:rFonts w:hint="eastAsia"/>
          <w:color w:val="000000"/>
          <w:lang w:val="en-US" w:eastAsia="zh-CN"/>
        </w:rPr>
        <w:t>——能熟练进行云计算系统的规划设计、搭建部署、运营维护、开发和利用；</w:t>
      </w:r>
    </w:p>
    <w:p>
      <w:pPr>
        <w:pStyle w:val="2"/>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eastAsia"/>
          <w:color w:val="000000"/>
          <w:lang w:val="en-US" w:eastAsia="zh-CN"/>
        </w:rPr>
      </w:pPr>
      <w:r>
        <w:rPr>
          <w:rFonts w:hint="eastAsia"/>
          <w:color w:val="000000"/>
          <w:lang w:val="en-US" w:eastAsia="zh-CN"/>
        </w:rPr>
        <w:t>——具备分析解决云计算领域实际问题和技术的应用能力；</w:t>
      </w:r>
    </w:p>
    <w:p>
      <w:pPr>
        <w:pStyle w:val="2"/>
        <w:keepNext w:val="0"/>
        <w:keepLines w:val="0"/>
        <w:pageBreakBefore w:val="0"/>
        <w:widowControl/>
        <w:kinsoku/>
        <w:wordWrap/>
        <w:overflowPunct/>
        <w:topLinePunct w:val="0"/>
        <w:autoSpaceDE/>
        <w:autoSpaceDN/>
        <w:bidi w:val="0"/>
        <w:adjustRightInd/>
        <w:snapToGrid/>
        <w:spacing w:line="240" w:lineRule="auto"/>
        <w:ind w:firstLine="420" w:firstLineChars="200"/>
        <w:textAlignment w:val="auto"/>
        <w:rPr>
          <w:rFonts w:hint="default"/>
          <w:color w:val="000000"/>
          <w:lang w:val="en-US" w:eastAsia="zh-CN"/>
        </w:rPr>
      </w:pPr>
      <w:r>
        <w:rPr>
          <w:rFonts w:hint="eastAsia"/>
          <w:color w:val="000000"/>
          <w:lang w:val="en-US" w:eastAsia="zh-CN"/>
        </w:rPr>
        <w:t>——具备正确的择业观和创新创业意识，掌握基本的创新创业能力。</w:t>
      </w:r>
    </w:p>
    <w:p>
      <w:pPr>
        <w:pStyle w:val="38"/>
        <w:spacing w:before="312" w:after="312"/>
        <w:rPr>
          <w:rFonts w:hint="eastAsia"/>
        </w:rPr>
      </w:pPr>
      <w:bookmarkStart w:id="103" w:name="_Toc4933"/>
      <w:bookmarkStart w:id="104" w:name="_Toc24297"/>
      <w:bookmarkStart w:id="105" w:name="_Toc29084"/>
      <w:r>
        <w:rPr>
          <w:rFonts w:hint="eastAsia"/>
          <w:lang w:val="en-US" w:eastAsia="zh-CN"/>
        </w:rPr>
        <w:t>教学组织</w:t>
      </w:r>
      <w:bookmarkEnd w:id="103"/>
      <w:bookmarkEnd w:id="104"/>
      <w:bookmarkEnd w:id="105"/>
    </w:p>
    <w:p>
      <w:pPr>
        <w:pStyle w:val="39"/>
        <w:spacing w:before="156" w:after="156"/>
        <w:rPr>
          <w:rFonts w:hint="default"/>
          <w:lang w:val="en-US" w:eastAsia="zh-CN"/>
        </w:rPr>
      </w:pPr>
      <w:bookmarkStart w:id="106" w:name="_Toc22884"/>
      <w:bookmarkStart w:id="107" w:name="_Toc3644"/>
      <w:bookmarkStart w:id="108" w:name="_Toc9405"/>
      <w:r>
        <w:rPr>
          <w:rFonts w:hint="eastAsia"/>
          <w:lang w:val="en-US" w:eastAsia="zh-CN"/>
        </w:rPr>
        <w:t>学校教学</w:t>
      </w:r>
      <w:bookmarkEnd w:id="106"/>
      <w:bookmarkEnd w:id="107"/>
      <w:bookmarkEnd w:id="108"/>
    </w:p>
    <w:p>
      <w:pPr>
        <w:pStyle w:val="40"/>
        <w:rPr>
          <w:rFonts w:hint="eastAsia"/>
          <w:lang w:val="en-US" w:eastAsia="zh-CN"/>
        </w:rPr>
      </w:pPr>
      <w:r>
        <w:rPr>
          <w:rFonts w:hint="eastAsia"/>
          <w:lang w:val="en-US" w:eastAsia="zh-CN"/>
        </w:rPr>
        <w:t>总体要求</w:t>
      </w:r>
    </w:p>
    <w:p>
      <w:pPr>
        <w:pStyle w:val="33"/>
        <w:rPr>
          <w:rFonts w:hint="eastAsia"/>
          <w:lang w:val="en-US" w:eastAsia="zh-CN"/>
        </w:rPr>
      </w:pPr>
      <w:r>
        <w:rPr>
          <w:rFonts w:hint="eastAsia"/>
          <w:lang w:val="en-US" w:eastAsia="zh-CN"/>
        </w:rPr>
        <w:t>学校根据自身的教育任务开展工作包括但不限于：</w:t>
      </w:r>
    </w:p>
    <w:p>
      <w:pPr>
        <w:pStyle w:val="33"/>
        <w:rPr>
          <w:rFonts w:hint="eastAsia"/>
          <w:lang w:val="en-US" w:eastAsia="zh-CN"/>
        </w:rPr>
      </w:pPr>
      <w:r>
        <w:rPr>
          <w:rFonts w:hint="eastAsia"/>
          <w:lang w:val="en-US" w:eastAsia="zh-CN"/>
        </w:rPr>
        <w:t>——应设置满足企业人才需求相对应的专业，配备专业教学所需的软硬件资源；</w:t>
      </w:r>
    </w:p>
    <w:p>
      <w:pPr>
        <w:pStyle w:val="33"/>
        <w:ind w:left="819" w:leftChars="190" w:hanging="420" w:hangingChars="200"/>
        <w:rPr>
          <w:rFonts w:hint="eastAsia"/>
          <w:lang w:val="en-US" w:eastAsia="zh-CN"/>
        </w:rPr>
      </w:pPr>
      <w:r>
        <w:rPr>
          <w:rFonts w:hint="eastAsia"/>
          <w:lang w:val="en-US" w:eastAsia="zh-CN"/>
        </w:rPr>
        <w:t>——应具备从事职业教育的能力并愿意承担社会责任，按照企业和学校为促进培养对象的职业能力所设定的目标，建设云计算实验室，实施实训指导；</w:t>
      </w:r>
    </w:p>
    <w:p>
      <w:pPr>
        <w:pStyle w:val="33"/>
        <w:rPr>
          <w:rFonts w:hint="eastAsia"/>
          <w:lang w:val="en-US" w:eastAsia="zh-CN"/>
        </w:rPr>
      </w:pPr>
      <w:r>
        <w:rPr>
          <w:rFonts w:hint="eastAsia"/>
          <w:lang w:val="en-US" w:eastAsia="zh-CN"/>
        </w:rPr>
        <w:t>——应与企业共同制定云计算专业技能人才培养方案，确定课程体系和教学安排；</w:t>
      </w:r>
    </w:p>
    <w:p>
      <w:pPr>
        <w:pStyle w:val="33"/>
        <w:ind w:left="819" w:leftChars="190" w:hanging="420" w:hangingChars="200"/>
        <w:rPr>
          <w:rFonts w:hint="eastAsia"/>
          <w:lang w:val="en-US" w:eastAsia="zh-CN"/>
        </w:rPr>
      </w:pPr>
      <w:r>
        <w:rPr>
          <w:rFonts w:hint="eastAsia"/>
          <w:lang w:val="en-US" w:eastAsia="zh-CN"/>
        </w:rPr>
        <w:t>——应培养学生的云计算领域专业知识、技能及可持续发展能力，培养学生在职业发展和社会生活中的责任感、职业能力和职业意识。</w:t>
      </w:r>
    </w:p>
    <w:p>
      <w:pPr>
        <w:pStyle w:val="40"/>
        <w:rPr>
          <w:rFonts w:hint="eastAsia" w:ascii="宋体" w:hAnsi="Calibri" w:eastAsia="宋体" w:cs="Times New Roman"/>
          <w:kern w:val="0"/>
          <w:sz w:val="21"/>
          <w:szCs w:val="20"/>
          <w:lang w:val="en-US" w:eastAsia="zh-CN" w:bidi="ar-SA"/>
        </w:rPr>
      </w:pPr>
      <w:r>
        <w:rPr>
          <w:rFonts w:hint="eastAsia"/>
          <w:lang w:val="en-US" w:eastAsia="zh-CN"/>
        </w:rPr>
        <w:t>教学计划</w:t>
      </w:r>
    </w:p>
    <w:p>
      <w:pPr>
        <w:pStyle w:val="33"/>
        <w:rPr>
          <w:rFonts w:hint="eastAsia"/>
        </w:rPr>
      </w:pPr>
      <w:r>
        <w:rPr>
          <w:rFonts w:hint="eastAsia"/>
        </w:rPr>
        <w:t>由</w:t>
      </w:r>
      <w:r>
        <w:rPr>
          <w:rFonts w:hint="eastAsia"/>
          <w:lang w:val="en-US" w:eastAsia="zh-CN"/>
        </w:rPr>
        <w:t>学校</w:t>
      </w:r>
      <w:r>
        <w:rPr>
          <w:rFonts w:hint="eastAsia"/>
        </w:rPr>
        <w:t>联合企业共同制定，明确专业教学标准规定的各要素和人才培养的主要环节要求，包括</w:t>
      </w:r>
      <w:r>
        <w:rPr>
          <w:rFonts w:hint="eastAsia"/>
          <w:lang w:val="en-US" w:eastAsia="zh-CN"/>
        </w:rPr>
        <w:t>但不限于</w:t>
      </w:r>
      <w:r>
        <w:rPr>
          <w:rFonts w:hint="eastAsia"/>
        </w:rPr>
        <w:t>专业名称及代码、入学要求、修业年限、职业面向、培养目标与培养规格、课程设置、学时安排、</w:t>
      </w:r>
      <w:r>
        <w:rPr>
          <w:rFonts w:hint="eastAsia"/>
          <w:lang w:val="en-US" w:eastAsia="zh-CN"/>
        </w:rPr>
        <w:t>实训安排、</w:t>
      </w:r>
      <w:r>
        <w:rPr>
          <w:rFonts w:hint="eastAsia"/>
        </w:rPr>
        <w:t>教学进程总体安排、实施保障、毕业要求等内容。</w:t>
      </w:r>
    </w:p>
    <w:p>
      <w:pPr>
        <w:pStyle w:val="40"/>
        <w:rPr>
          <w:rFonts w:hint="eastAsia"/>
        </w:rPr>
      </w:pPr>
      <w:r>
        <w:rPr>
          <w:rFonts w:hint="eastAsia"/>
          <w:lang w:val="en-US" w:eastAsia="zh-CN"/>
        </w:rPr>
        <w:t>学习领域课程设置</w:t>
      </w:r>
    </w:p>
    <w:p>
      <w:pPr>
        <w:pStyle w:val="33"/>
        <w:rPr>
          <w:rFonts w:hint="eastAsia"/>
          <w:lang w:val="en-US" w:eastAsia="zh-CN"/>
        </w:rPr>
      </w:pPr>
      <w:r>
        <w:rPr>
          <w:rFonts w:hint="eastAsia"/>
        </w:rPr>
        <w:t>由</w:t>
      </w:r>
      <w:r>
        <w:rPr>
          <w:rFonts w:hint="eastAsia"/>
          <w:lang w:val="en-US" w:eastAsia="zh-CN"/>
        </w:rPr>
        <w:t>学校专任教师</w:t>
      </w:r>
      <w:r>
        <w:rPr>
          <w:rFonts w:hint="eastAsia"/>
        </w:rPr>
        <w:t>开发实施，以</w:t>
      </w:r>
      <w:r>
        <w:rPr>
          <w:rFonts w:hint="eastAsia"/>
          <w:lang w:val="en-US" w:eastAsia="zh-CN"/>
        </w:rPr>
        <w:t>符合2-02-10-12中的专业能力要求和相关知识要求为目标，对云计算专业课程进行设置。设置要求如下：</w:t>
      </w:r>
    </w:p>
    <w:p>
      <w:pPr>
        <w:pStyle w:val="33"/>
        <w:numPr>
          <w:ilvl w:val="0"/>
          <w:numId w:val="9"/>
        </w:numPr>
        <w:rPr>
          <w:rFonts w:hint="eastAsia"/>
          <w:lang w:val="en-US" w:eastAsia="zh-CN"/>
        </w:rPr>
      </w:pPr>
      <w:r>
        <w:rPr>
          <w:rFonts w:hint="eastAsia"/>
          <w:lang w:val="en-US" w:eastAsia="zh-CN"/>
        </w:rPr>
        <w:t>课程内容设计应围绕云计算专业技能人才的专业核心能力开展，包括以下两个维度：</w:t>
      </w:r>
    </w:p>
    <w:p>
      <w:pPr>
        <w:pStyle w:val="33"/>
        <w:keepNext w:val="0"/>
        <w:keepLines w:val="0"/>
        <w:pageBreakBefore w:val="0"/>
        <w:widowControl/>
        <w:kinsoku/>
        <w:wordWrap/>
        <w:overflowPunct/>
        <w:topLinePunct w:val="0"/>
        <w:bidi w:val="0"/>
        <w:adjustRightInd/>
        <w:snapToGrid/>
        <w:ind w:firstLine="840" w:firstLineChars="400"/>
        <w:textAlignment w:val="auto"/>
        <w:rPr>
          <w:rFonts w:hint="eastAsia"/>
          <w:lang w:val="en-US" w:eastAsia="zh-CN"/>
        </w:rPr>
      </w:pPr>
      <w:r>
        <w:rPr>
          <w:rFonts w:hint="eastAsia"/>
          <w:lang w:val="en-US" w:eastAsia="zh-CN"/>
        </w:rPr>
        <w:t>——公共基础课程；</w:t>
      </w:r>
    </w:p>
    <w:p>
      <w:pPr>
        <w:pStyle w:val="33"/>
        <w:keepNext w:val="0"/>
        <w:keepLines w:val="0"/>
        <w:pageBreakBefore w:val="0"/>
        <w:widowControl/>
        <w:kinsoku/>
        <w:wordWrap/>
        <w:overflowPunct/>
        <w:topLinePunct w:val="0"/>
        <w:bidi w:val="0"/>
        <w:adjustRightInd/>
        <w:snapToGrid/>
        <w:ind w:firstLine="840" w:firstLineChars="400"/>
        <w:textAlignment w:val="auto"/>
        <w:rPr>
          <w:rFonts w:hint="eastAsia"/>
          <w:lang w:val="en-US" w:eastAsia="zh-CN"/>
        </w:rPr>
      </w:pPr>
      <w:r>
        <w:rPr>
          <w:rFonts w:hint="eastAsia"/>
          <w:lang w:val="en-US" w:eastAsia="zh-CN"/>
        </w:rPr>
        <w:t>——专业（技能）课程。</w:t>
      </w:r>
    </w:p>
    <w:p>
      <w:pPr>
        <w:pStyle w:val="33"/>
        <w:numPr>
          <w:ilvl w:val="0"/>
          <w:numId w:val="9"/>
        </w:numPr>
        <w:ind w:left="840" w:leftChars="200" w:hanging="420" w:hangingChars="200"/>
        <w:rPr>
          <w:rFonts w:hint="eastAsia"/>
          <w:lang w:val="en-US" w:eastAsia="zh-CN"/>
        </w:rPr>
      </w:pPr>
      <w:r>
        <w:rPr>
          <w:rFonts w:hint="eastAsia"/>
          <w:lang w:val="en-US" w:eastAsia="zh-CN"/>
        </w:rPr>
        <w:t>每门课程应根据课程重要程度、课程内容、行业主管部门管理要求设置学时，1个学时的授课时长不应低于45分钟。</w:t>
      </w:r>
    </w:p>
    <w:p>
      <w:pPr>
        <w:pStyle w:val="40"/>
        <w:rPr>
          <w:rFonts w:hint="eastAsia"/>
        </w:rPr>
      </w:pPr>
      <w:r>
        <w:rPr>
          <w:rFonts w:hint="eastAsia"/>
          <w:lang w:val="en-US" w:eastAsia="zh-CN"/>
        </w:rPr>
        <w:t>专任教师</w:t>
      </w:r>
    </w:p>
    <w:p>
      <w:pPr>
        <w:pStyle w:val="33"/>
        <w:rPr>
          <w:rFonts w:hint="eastAsia"/>
        </w:rPr>
      </w:pPr>
      <w:r>
        <w:rPr>
          <w:rFonts w:hint="eastAsia"/>
        </w:rPr>
        <w:t>在</w:t>
      </w:r>
      <w:r>
        <w:rPr>
          <w:rFonts w:hint="eastAsia"/>
          <w:lang w:val="en-US" w:eastAsia="zh-CN"/>
        </w:rPr>
        <w:t>学校</w:t>
      </w:r>
      <w:r>
        <w:rPr>
          <w:rFonts w:hint="eastAsia"/>
        </w:rPr>
        <w:t>，专任教师负责学习领域课程的开发</w:t>
      </w:r>
      <w:r>
        <w:rPr>
          <w:rFonts w:hint="eastAsia"/>
          <w:lang w:eastAsia="zh-CN"/>
        </w:rPr>
        <w:t>、</w:t>
      </w:r>
      <w:r>
        <w:rPr>
          <w:rFonts w:hint="eastAsia"/>
        </w:rPr>
        <w:t>教学实施</w:t>
      </w:r>
      <w:r>
        <w:rPr>
          <w:rFonts w:hint="eastAsia"/>
          <w:lang w:val="en-US" w:eastAsia="zh-CN"/>
        </w:rPr>
        <w:t>以及实训指导</w:t>
      </w:r>
      <w:r>
        <w:rPr>
          <w:rFonts w:hint="eastAsia"/>
        </w:rPr>
        <w:t>，负责培养学生的专业知识、基本职业技能以及人文素养，</w:t>
      </w:r>
      <w:r>
        <w:rPr>
          <w:rFonts w:hint="eastAsia"/>
          <w:lang w:val="en-US" w:eastAsia="zh-CN"/>
        </w:rPr>
        <w:t>应</w:t>
      </w:r>
      <w:r>
        <w:rPr>
          <w:rFonts w:hint="eastAsia"/>
        </w:rPr>
        <w:t>具备以下能力和资质：</w:t>
      </w:r>
    </w:p>
    <w:p>
      <w:pPr>
        <w:pStyle w:val="33"/>
        <w:ind w:left="819" w:leftChars="190" w:hanging="420" w:hangingChars="200"/>
        <w:rPr>
          <w:rFonts w:hint="eastAsia"/>
        </w:rPr>
      </w:pPr>
      <w:r>
        <w:rPr>
          <w:rFonts w:hint="eastAsia"/>
        </w:rPr>
        <w:t>——具有一定年限的</w:t>
      </w:r>
      <w:r>
        <w:rPr>
          <w:rFonts w:hint="eastAsia"/>
          <w:lang w:val="en-US" w:eastAsia="zh-CN"/>
        </w:rPr>
        <w:t>云计算领域的相关</w:t>
      </w:r>
      <w:r>
        <w:rPr>
          <w:rFonts w:hint="eastAsia"/>
        </w:rPr>
        <w:t>工作经历或者实践经验</w:t>
      </w:r>
      <w:r>
        <w:rPr>
          <w:rFonts w:hint="eastAsia"/>
          <w:lang w:eastAsia="zh-CN"/>
        </w:rPr>
        <w:t>；</w:t>
      </w:r>
    </w:p>
    <w:p>
      <w:pPr>
        <w:pStyle w:val="33"/>
        <w:ind w:left="819" w:leftChars="190" w:hanging="420" w:hangingChars="200"/>
        <w:rPr>
          <w:rFonts w:hint="eastAsia" w:eastAsia="宋体"/>
          <w:lang w:eastAsia="zh-CN"/>
        </w:rPr>
      </w:pPr>
      <w:r>
        <w:rPr>
          <w:rFonts w:hint="eastAsia"/>
          <w:lang w:eastAsia="zh-CN"/>
        </w:rPr>
        <w:t>——</w:t>
      </w:r>
      <w:r>
        <w:rPr>
          <w:rFonts w:hint="eastAsia"/>
        </w:rPr>
        <w:t>具有</w:t>
      </w:r>
      <w:r>
        <w:rPr>
          <w:rFonts w:hint="eastAsia"/>
          <w:lang w:val="en-US" w:eastAsia="zh-CN"/>
        </w:rPr>
        <w:t>云计算</w:t>
      </w:r>
      <w:r>
        <w:rPr>
          <w:rFonts w:hint="eastAsia"/>
        </w:rPr>
        <w:t>职业中级及以上专业技术等级或</w:t>
      </w:r>
      <w:r>
        <w:rPr>
          <w:rFonts w:hint="eastAsia"/>
          <w:lang w:val="en-US" w:eastAsia="zh-CN"/>
        </w:rPr>
        <w:t>云计算</w:t>
      </w:r>
      <w:r>
        <w:rPr>
          <w:rFonts w:hint="eastAsia"/>
        </w:rPr>
        <w:t>专业中级及以上职称</w:t>
      </w:r>
      <w:r>
        <w:rPr>
          <w:rFonts w:hint="eastAsia"/>
          <w:lang w:eastAsia="zh-CN"/>
        </w:rPr>
        <w:t>；</w:t>
      </w:r>
    </w:p>
    <w:p>
      <w:pPr>
        <w:pStyle w:val="33"/>
        <w:rPr>
          <w:rFonts w:hint="eastAsia"/>
        </w:rPr>
      </w:pPr>
      <w:r>
        <w:rPr>
          <w:rFonts w:hint="eastAsia"/>
        </w:rPr>
        <w:t>——</w:t>
      </w:r>
      <w:r>
        <w:rPr>
          <w:rFonts w:hint="eastAsia"/>
          <w:lang w:val="en-US" w:eastAsia="zh-CN"/>
        </w:rPr>
        <w:t>取得</w:t>
      </w:r>
      <w:r>
        <w:rPr>
          <w:rFonts w:hint="eastAsia"/>
        </w:rPr>
        <w:t>教师资格证书；</w:t>
      </w:r>
    </w:p>
    <w:p>
      <w:pPr>
        <w:pStyle w:val="33"/>
        <w:rPr>
          <w:rFonts w:hint="eastAsia"/>
        </w:rPr>
      </w:pPr>
      <w:r>
        <w:rPr>
          <w:rFonts w:hint="eastAsia"/>
          <w:lang w:eastAsia="zh-CN"/>
        </w:rPr>
        <w:t>——</w:t>
      </w:r>
      <w:r>
        <w:rPr>
          <w:rFonts w:hint="eastAsia"/>
        </w:rPr>
        <w:t>具有</w:t>
      </w:r>
      <w:r>
        <w:rPr>
          <w:rFonts w:hint="eastAsia"/>
          <w:lang w:val="en-US" w:eastAsia="zh-CN"/>
        </w:rPr>
        <w:t>云计算领域</w:t>
      </w:r>
      <w:r>
        <w:rPr>
          <w:rFonts w:hint="eastAsia"/>
        </w:rPr>
        <w:t>专业理论知识；</w:t>
      </w:r>
    </w:p>
    <w:p>
      <w:pPr>
        <w:pStyle w:val="33"/>
        <w:ind w:left="819" w:leftChars="190" w:hanging="420" w:hangingChars="200"/>
        <w:rPr>
          <w:rFonts w:hint="eastAsia"/>
        </w:rPr>
      </w:pPr>
      <w:r>
        <w:rPr>
          <w:rFonts w:hint="eastAsia"/>
        </w:rPr>
        <w:t>——能够根据岗位任务开发教学内容，制定教学计划，根据生产、服务流程设计完整的教学过程；</w:t>
      </w:r>
    </w:p>
    <w:p>
      <w:pPr>
        <w:pStyle w:val="33"/>
        <w:rPr>
          <w:rFonts w:hint="eastAsia"/>
        </w:rPr>
      </w:pPr>
      <w:r>
        <w:rPr>
          <w:rFonts w:hint="eastAsia"/>
          <w:lang w:val="en-US" w:eastAsia="zh-CN"/>
        </w:rPr>
        <w:t>——熟练掌握云计算专业实际操作技能；</w:t>
      </w:r>
    </w:p>
    <w:p>
      <w:pPr>
        <w:pStyle w:val="33"/>
        <w:rPr>
          <w:rFonts w:hint="eastAsia"/>
        </w:rPr>
      </w:pPr>
      <w:r>
        <w:rPr>
          <w:rFonts w:hint="eastAsia"/>
        </w:rPr>
        <w:t>——具备现场管理、安全管理、设备管理等</w:t>
      </w:r>
      <w:r>
        <w:rPr>
          <w:rFonts w:hint="eastAsia"/>
          <w:lang w:val="en-US" w:eastAsia="zh-CN"/>
        </w:rPr>
        <w:t>实验室</w:t>
      </w:r>
      <w:r>
        <w:rPr>
          <w:rFonts w:hint="eastAsia"/>
        </w:rPr>
        <w:t>管理经验；</w:t>
      </w:r>
    </w:p>
    <w:p>
      <w:pPr>
        <w:pStyle w:val="33"/>
        <w:rPr>
          <w:rFonts w:hint="eastAsia"/>
        </w:rPr>
      </w:pPr>
      <w:r>
        <w:rPr>
          <w:rFonts w:hint="eastAsia"/>
        </w:rPr>
        <w:t>——能够灵活运用多种教学方法和</w:t>
      </w:r>
      <w:r>
        <w:rPr>
          <w:rFonts w:hint="eastAsia"/>
          <w:lang w:val="en-US" w:eastAsia="zh-CN"/>
        </w:rPr>
        <w:t>教学手段</w:t>
      </w:r>
      <w:r>
        <w:rPr>
          <w:rFonts w:hint="eastAsia"/>
        </w:rPr>
        <w:t>；</w:t>
      </w:r>
    </w:p>
    <w:p>
      <w:pPr>
        <w:pStyle w:val="33"/>
        <w:rPr>
          <w:rFonts w:hint="eastAsia"/>
        </w:rPr>
      </w:pPr>
      <w:r>
        <w:rPr>
          <w:rFonts w:hint="eastAsia"/>
        </w:rPr>
        <w:t>——具有良好的职业道德和职业操守。</w:t>
      </w:r>
    </w:p>
    <w:p>
      <w:pPr>
        <w:pStyle w:val="40"/>
        <w:rPr>
          <w:rFonts w:hint="eastAsia"/>
        </w:rPr>
      </w:pPr>
      <w:r>
        <w:rPr>
          <w:rFonts w:hint="eastAsia"/>
          <w:lang w:val="en-US" w:eastAsia="zh-CN"/>
        </w:rPr>
        <w:t>实验室建设</w:t>
      </w:r>
    </w:p>
    <w:p>
      <w:pPr>
        <w:pStyle w:val="41"/>
        <w:bidi w:val="0"/>
        <w:rPr>
          <w:rFonts w:hint="eastAsia"/>
          <w:lang w:val="en-US" w:eastAsia="zh-CN"/>
        </w:rPr>
      </w:pPr>
      <w:r>
        <w:rPr>
          <w:rFonts w:hint="eastAsia"/>
          <w:lang w:val="en-US" w:eastAsia="zh-CN"/>
        </w:rPr>
        <w:t>建设原则</w:t>
      </w:r>
    </w:p>
    <w:p>
      <w:pPr>
        <w:pStyle w:val="41"/>
        <w:numPr>
          <w:ilvl w:val="4"/>
          <w:numId w:val="1"/>
        </w:numPr>
        <w:bidi w:val="0"/>
        <w:rPr>
          <w:rFonts w:hint="eastAsia"/>
          <w:lang w:val="en-US" w:eastAsia="zh-CN"/>
        </w:rPr>
      </w:pPr>
      <w:r>
        <w:rPr>
          <w:rFonts w:hint="eastAsia"/>
          <w:lang w:val="en-US" w:eastAsia="zh-CN"/>
        </w:rPr>
        <w:t>扩展性</w:t>
      </w:r>
    </w:p>
    <w:p>
      <w:pPr>
        <w:pStyle w:val="33"/>
        <w:rPr>
          <w:rFonts w:hint="eastAsia"/>
          <w:lang w:val="en-US" w:eastAsia="zh-CN"/>
        </w:rPr>
      </w:pPr>
      <w:r>
        <w:rPr>
          <w:rFonts w:hint="eastAsia"/>
          <w:lang w:val="en-US" w:eastAsia="zh-CN"/>
        </w:rPr>
        <w:t>应考虑设备的更新换代以及后期维护的方便，同类设备应采购型号接近的产品，以便在个别设备出故障时，彼此容易替代。</w:t>
      </w:r>
    </w:p>
    <w:p>
      <w:pPr>
        <w:pStyle w:val="41"/>
        <w:numPr>
          <w:ilvl w:val="4"/>
          <w:numId w:val="1"/>
        </w:numPr>
        <w:bidi w:val="0"/>
        <w:rPr>
          <w:rFonts w:hint="eastAsia"/>
          <w:lang w:val="en-US" w:eastAsia="zh-CN"/>
        </w:rPr>
      </w:pPr>
      <w:r>
        <w:rPr>
          <w:rFonts w:hint="eastAsia"/>
          <w:lang w:val="en-US" w:eastAsia="zh-CN"/>
        </w:rPr>
        <w:t>安全性</w:t>
      </w:r>
    </w:p>
    <w:p>
      <w:pPr>
        <w:pStyle w:val="33"/>
        <w:rPr>
          <w:rFonts w:hint="eastAsia"/>
          <w:lang w:val="en-US" w:eastAsia="zh-CN"/>
        </w:rPr>
      </w:pPr>
      <w:r>
        <w:rPr>
          <w:rFonts w:hint="eastAsia"/>
          <w:lang w:val="en-US" w:eastAsia="zh-CN"/>
        </w:rPr>
        <w:t>应设置较强的远程访问控制手段和防护措施，避免因自身安全漏洞，导致研究结果的偏差，或被外部不法人员攻击。</w:t>
      </w:r>
    </w:p>
    <w:p>
      <w:pPr>
        <w:pStyle w:val="41"/>
        <w:numPr>
          <w:ilvl w:val="4"/>
          <w:numId w:val="1"/>
        </w:numPr>
        <w:bidi w:val="0"/>
        <w:rPr>
          <w:rFonts w:hint="eastAsia"/>
          <w:lang w:val="en-US" w:eastAsia="zh-CN"/>
        </w:rPr>
      </w:pPr>
      <w:r>
        <w:rPr>
          <w:rFonts w:hint="eastAsia"/>
          <w:lang w:val="en-US" w:eastAsia="zh-CN"/>
        </w:rPr>
        <w:t>高可用性</w:t>
      </w:r>
    </w:p>
    <w:p>
      <w:pPr>
        <w:pStyle w:val="33"/>
        <w:rPr>
          <w:rFonts w:hint="eastAsia"/>
          <w:lang w:val="en-US" w:eastAsia="zh-CN"/>
        </w:rPr>
      </w:pPr>
      <w:r>
        <w:rPr>
          <w:rFonts w:hint="eastAsia"/>
          <w:lang w:val="en-US" w:eastAsia="zh-CN"/>
        </w:rPr>
        <w:t>应从基础资源池（计算、存储、网络）、虚拟化平台、云平台等多个层面充分考虑业务的高可用性，基础单元出现故障后业务应用能够迅速进行切换与迁移，用户无感知，保证业务的连续性。</w:t>
      </w:r>
    </w:p>
    <w:p>
      <w:pPr>
        <w:pStyle w:val="41"/>
        <w:numPr>
          <w:ilvl w:val="4"/>
          <w:numId w:val="1"/>
        </w:numPr>
        <w:bidi w:val="0"/>
        <w:rPr>
          <w:rFonts w:hint="eastAsia"/>
          <w:lang w:val="en-US" w:eastAsia="zh-CN"/>
        </w:rPr>
      </w:pPr>
      <w:r>
        <w:rPr>
          <w:rFonts w:hint="eastAsia"/>
          <w:lang w:val="en-US" w:eastAsia="zh-CN"/>
        </w:rPr>
        <w:t>开放性</w:t>
      </w:r>
    </w:p>
    <w:p>
      <w:pPr>
        <w:pStyle w:val="33"/>
        <w:rPr>
          <w:rFonts w:hint="eastAsia"/>
        </w:rPr>
      </w:pPr>
      <w:r>
        <w:rPr>
          <w:rFonts w:hint="eastAsia"/>
          <w:lang w:val="en-US" w:eastAsia="zh-CN"/>
        </w:rPr>
        <w:t>云计算管理系统应提供开放的API接口，云计算运营管理平台能够通过API接口、命令行脚本实现对设备的配置与策略下发联动。</w:t>
      </w:r>
    </w:p>
    <w:p>
      <w:pPr>
        <w:pStyle w:val="41"/>
        <w:rPr>
          <w:rFonts w:hint="eastAsia"/>
        </w:rPr>
      </w:pPr>
      <w:r>
        <w:rPr>
          <w:rFonts w:hint="eastAsia"/>
          <w:lang w:val="en-US" w:eastAsia="zh-CN"/>
        </w:rPr>
        <w:t>建设目标</w:t>
      </w:r>
    </w:p>
    <w:p>
      <w:pPr>
        <w:pStyle w:val="41"/>
        <w:numPr>
          <w:ilvl w:val="4"/>
          <w:numId w:val="1"/>
        </w:numPr>
        <w:bidi w:val="0"/>
        <w:rPr>
          <w:rFonts w:hint="eastAsia"/>
          <w:lang w:val="en-US" w:eastAsia="zh-CN"/>
        </w:rPr>
      </w:pPr>
      <w:r>
        <w:rPr>
          <w:rFonts w:hint="eastAsia"/>
          <w:lang w:val="en-US" w:eastAsia="zh-CN"/>
        </w:rPr>
        <w:t>培养学生云计算职业技能</w:t>
      </w:r>
    </w:p>
    <w:p>
      <w:pPr>
        <w:pStyle w:val="33"/>
        <w:rPr>
          <w:rFonts w:hint="eastAsia"/>
          <w:lang w:val="en-US" w:eastAsia="zh-CN"/>
        </w:rPr>
      </w:pPr>
      <w:r>
        <w:rPr>
          <w:rFonts w:hint="eastAsia"/>
          <w:lang w:val="en-US" w:eastAsia="zh-CN"/>
        </w:rPr>
        <w:t>应以企业云计算人才需求为导向，辅助学校构建符合市场需求的云计算人才培养课程体系及实验环境。</w:t>
      </w:r>
    </w:p>
    <w:p>
      <w:pPr>
        <w:pStyle w:val="41"/>
        <w:numPr>
          <w:ilvl w:val="4"/>
          <w:numId w:val="1"/>
        </w:numPr>
        <w:bidi w:val="0"/>
        <w:rPr>
          <w:rFonts w:hint="eastAsia"/>
          <w:lang w:val="en-US" w:eastAsia="zh-CN"/>
        </w:rPr>
      </w:pPr>
      <w:r>
        <w:rPr>
          <w:rFonts w:hint="eastAsia"/>
          <w:lang w:val="en-US" w:eastAsia="zh-CN"/>
        </w:rPr>
        <w:t>提供独立的用户实验环境</w:t>
      </w:r>
    </w:p>
    <w:p>
      <w:pPr>
        <w:pStyle w:val="33"/>
        <w:rPr>
          <w:rFonts w:hint="eastAsia"/>
          <w:lang w:val="en-US" w:eastAsia="zh-CN"/>
        </w:rPr>
      </w:pPr>
      <w:r>
        <w:rPr>
          <w:rFonts w:hint="eastAsia"/>
          <w:lang w:val="en-US" w:eastAsia="zh-CN"/>
        </w:rPr>
        <w:t>应为每个实验室用户提供独立的实验环境，保证实验环境的独立性以及延续性。</w:t>
      </w:r>
    </w:p>
    <w:p>
      <w:pPr>
        <w:pStyle w:val="41"/>
        <w:numPr>
          <w:ilvl w:val="4"/>
          <w:numId w:val="1"/>
        </w:numPr>
        <w:bidi w:val="0"/>
        <w:rPr>
          <w:rFonts w:hint="eastAsia"/>
          <w:lang w:val="en-US" w:eastAsia="zh-CN"/>
        </w:rPr>
      </w:pPr>
      <w:r>
        <w:rPr>
          <w:rFonts w:hint="eastAsia"/>
          <w:lang w:val="en-US" w:eastAsia="zh-CN"/>
        </w:rPr>
        <w:t>提高系统资源的利用率</w:t>
      </w:r>
    </w:p>
    <w:p>
      <w:pPr>
        <w:pStyle w:val="33"/>
        <w:rPr>
          <w:rFonts w:hint="eastAsia"/>
          <w:lang w:val="en-US" w:eastAsia="zh-CN"/>
        </w:rPr>
      </w:pPr>
      <w:r>
        <w:rPr>
          <w:rFonts w:hint="eastAsia"/>
          <w:lang w:val="en-US" w:eastAsia="zh-CN"/>
        </w:rPr>
        <w:t>应采用虚拟化技术，将单个硬件资源虚拟为多个虚拟服务器，基于动态分配技术为用户分配虚拟服务器资源开展实验，可有效提高硬件设备的利用率。</w:t>
      </w:r>
    </w:p>
    <w:p>
      <w:pPr>
        <w:pStyle w:val="41"/>
        <w:numPr>
          <w:ilvl w:val="4"/>
          <w:numId w:val="1"/>
        </w:numPr>
        <w:bidi w:val="0"/>
        <w:rPr>
          <w:rFonts w:hint="eastAsia"/>
          <w:lang w:val="en-US" w:eastAsia="zh-CN"/>
        </w:rPr>
      </w:pPr>
      <w:r>
        <w:rPr>
          <w:rFonts w:hint="eastAsia"/>
          <w:lang w:val="en-US" w:eastAsia="zh-CN"/>
        </w:rPr>
        <w:t>系统具有良好扩展性</w:t>
      </w:r>
    </w:p>
    <w:p>
      <w:pPr>
        <w:pStyle w:val="33"/>
        <w:rPr>
          <w:rFonts w:hint="eastAsia"/>
          <w:lang w:val="en-US" w:eastAsia="zh-CN"/>
        </w:rPr>
      </w:pPr>
      <w:r>
        <w:rPr>
          <w:rFonts w:hint="eastAsia"/>
          <w:lang w:val="en-US" w:eastAsia="zh-CN"/>
        </w:rPr>
        <w:t>应保证实验内容及虚拟机资源随着云计算技术的发展不断更新完善。</w:t>
      </w:r>
    </w:p>
    <w:p>
      <w:pPr>
        <w:pStyle w:val="41"/>
        <w:rPr>
          <w:rFonts w:hint="eastAsia"/>
        </w:rPr>
      </w:pPr>
      <w:r>
        <w:rPr>
          <w:rFonts w:hint="eastAsia"/>
          <w:lang w:val="en-US" w:eastAsia="zh-CN"/>
        </w:rPr>
        <w:t>实验环境搭建</w:t>
      </w:r>
    </w:p>
    <w:p>
      <w:pPr>
        <w:pStyle w:val="33"/>
        <w:rPr>
          <w:rFonts w:hint="eastAsia"/>
          <w:lang w:val="en-US" w:eastAsia="zh-CN"/>
        </w:rPr>
      </w:pPr>
      <w:r>
        <w:rPr>
          <w:rFonts w:hint="eastAsia"/>
          <w:lang w:val="en-US" w:eastAsia="zh-CN"/>
        </w:rPr>
        <w:t>建设云计算实验室需要配置各种硬件设备和软件，具体如下：</w:t>
      </w:r>
    </w:p>
    <w:p>
      <w:pPr>
        <w:pStyle w:val="33"/>
        <w:numPr>
          <w:ilvl w:val="0"/>
          <w:numId w:val="10"/>
        </w:numPr>
        <w:rPr>
          <w:rFonts w:hint="eastAsia"/>
          <w:lang w:val="en-US" w:eastAsia="zh-CN"/>
        </w:rPr>
      </w:pPr>
      <w:r>
        <w:rPr>
          <w:rFonts w:hint="eastAsia"/>
          <w:lang w:val="en-US" w:eastAsia="zh-CN"/>
        </w:rPr>
        <w:t xml:space="preserve">服务器：应使用高性能的服务器来支持大规模的计算任务和数据存储，如公有云平 </w:t>
      </w:r>
    </w:p>
    <w:p>
      <w:pPr>
        <w:pStyle w:val="33"/>
        <w:keepNext w:val="0"/>
        <w:keepLines w:val="0"/>
        <w:pageBreakBefore w:val="0"/>
        <w:widowControl/>
        <w:numPr>
          <w:ilvl w:val="0"/>
          <w:numId w:val="0"/>
        </w:numPr>
        <w:kinsoku/>
        <w:wordWrap/>
        <w:overflowPunct/>
        <w:topLinePunct w:val="0"/>
        <w:autoSpaceDE w:val="0"/>
        <w:autoSpaceDN w:val="0"/>
        <w:bidi w:val="0"/>
        <w:adjustRightInd/>
        <w:snapToGrid/>
        <w:ind w:left="735" w:leftChars="350"/>
        <w:textAlignment w:val="auto"/>
        <w:rPr>
          <w:rFonts w:hint="eastAsia"/>
          <w:lang w:val="en-US" w:eastAsia="zh-CN"/>
        </w:rPr>
      </w:pPr>
      <w:r>
        <w:rPr>
          <w:rFonts w:hint="eastAsia"/>
          <w:lang w:val="en-US" w:eastAsia="zh-CN"/>
        </w:rPr>
        <w:t>台（AWS、Azure等）、私有云平台（Google Cloud、Microsoft Azure等）；</w:t>
      </w:r>
    </w:p>
    <w:p>
      <w:pPr>
        <w:pStyle w:val="33"/>
        <w:numPr>
          <w:ilvl w:val="0"/>
          <w:numId w:val="10"/>
        </w:numPr>
        <w:rPr>
          <w:rFonts w:hint="default"/>
          <w:lang w:val="en-US" w:eastAsia="zh-CN"/>
        </w:rPr>
      </w:pPr>
      <w:r>
        <w:rPr>
          <w:rFonts w:hint="eastAsia"/>
          <w:lang w:val="en-US" w:eastAsia="zh-CN"/>
        </w:rPr>
        <w:t>虚拟化平台：应使用虚拟化平台来管理和调度虚拟化资源，如虚拟服务器、虚拟网</w:t>
      </w:r>
    </w:p>
    <w:p>
      <w:pPr>
        <w:pStyle w:val="33"/>
        <w:keepNext w:val="0"/>
        <w:keepLines w:val="0"/>
        <w:pageBreakBefore w:val="0"/>
        <w:widowControl/>
        <w:numPr>
          <w:ilvl w:val="0"/>
          <w:numId w:val="0"/>
        </w:numPr>
        <w:kinsoku/>
        <w:wordWrap/>
        <w:overflowPunct/>
        <w:topLinePunct w:val="0"/>
        <w:autoSpaceDE w:val="0"/>
        <w:autoSpaceDN w:val="0"/>
        <w:bidi w:val="0"/>
        <w:adjustRightInd/>
        <w:snapToGrid/>
        <w:ind w:left="735" w:leftChars="350"/>
        <w:textAlignment w:val="auto"/>
        <w:rPr>
          <w:rFonts w:hint="default"/>
          <w:lang w:val="en-US" w:eastAsia="zh-CN"/>
        </w:rPr>
      </w:pPr>
      <w:r>
        <w:rPr>
          <w:rFonts w:hint="eastAsia"/>
          <w:lang w:val="en-US" w:eastAsia="zh-CN"/>
        </w:rPr>
        <w:t>络和虚拟存储等；</w:t>
      </w:r>
    </w:p>
    <w:p>
      <w:pPr>
        <w:pStyle w:val="33"/>
        <w:numPr>
          <w:ilvl w:val="0"/>
          <w:numId w:val="10"/>
        </w:numPr>
        <w:rPr>
          <w:rFonts w:hint="default"/>
          <w:lang w:val="en-US" w:eastAsia="zh-CN"/>
        </w:rPr>
      </w:pPr>
      <w:r>
        <w:rPr>
          <w:rFonts w:hint="eastAsia"/>
          <w:lang w:val="en-US" w:eastAsia="zh-CN"/>
        </w:rPr>
        <w:t>容器平台：应使用容器平台来部署和运行容器化应用程序，便于大幅度提高应用程</w:t>
      </w:r>
    </w:p>
    <w:p>
      <w:pPr>
        <w:pStyle w:val="33"/>
        <w:keepNext w:val="0"/>
        <w:keepLines w:val="0"/>
        <w:pageBreakBefore w:val="0"/>
        <w:widowControl/>
        <w:numPr>
          <w:ilvl w:val="0"/>
          <w:numId w:val="0"/>
        </w:numPr>
        <w:kinsoku/>
        <w:wordWrap/>
        <w:overflowPunct/>
        <w:topLinePunct w:val="0"/>
        <w:autoSpaceDE w:val="0"/>
        <w:autoSpaceDN w:val="0"/>
        <w:bidi w:val="0"/>
        <w:adjustRightInd/>
        <w:snapToGrid/>
        <w:ind w:left="735" w:leftChars="350"/>
        <w:textAlignment w:val="auto"/>
        <w:rPr>
          <w:rFonts w:hint="default"/>
          <w:lang w:val="en-US" w:eastAsia="zh-CN"/>
        </w:rPr>
      </w:pPr>
      <w:r>
        <w:rPr>
          <w:rFonts w:hint="eastAsia"/>
          <w:lang w:val="en-US" w:eastAsia="zh-CN"/>
        </w:rPr>
        <w:t>序的可用性和运行效率；</w:t>
      </w:r>
    </w:p>
    <w:p>
      <w:pPr>
        <w:pStyle w:val="33"/>
        <w:numPr>
          <w:ilvl w:val="0"/>
          <w:numId w:val="10"/>
        </w:numPr>
        <w:rPr>
          <w:rFonts w:hint="default"/>
          <w:lang w:val="en-US" w:eastAsia="zh-CN"/>
        </w:rPr>
      </w:pPr>
      <w:r>
        <w:rPr>
          <w:rFonts w:hint="eastAsia"/>
          <w:lang w:val="en-US" w:eastAsia="zh-CN"/>
        </w:rPr>
        <w:t>云存储平台：应使用云存储平台，通过云端进行管理和备份，便于大幅度提高数据</w:t>
      </w:r>
    </w:p>
    <w:p>
      <w:pPr>
        <w:pStyle w:val="33"/>
        <w:keepNext w:val="0"/>
        <w:keepLines w:val="0"/>
        <w:pageBreakBefore w:val="0"/>
        <w:widowControl/>
        <w:numPr>
          <w:ilvl w:val="0"/>
          <w:numId w:val="0"/>
        </w:numPr>
        <w:kinsoku/>
        <w:wordWrap/>
        <w:overflowPunct/>
        <w:topLinePunct w:val="0"/>
        <w:autoSpaceDE w:val="0"/>
        <w:autoSpaceDN w:val="0"/>
        <w:bidi w:val="0"/>
        <w:adjustRightInd/>
        <w:snapToGrid/>
        <w:ind w:left="735" w:leftChars="350"/>
        <w:textAlignment w:val="auto"/>
        <w:rPr>
          <w:rFonts w:hint="default"/>
          <w:lang w:val="en-US" w:eastAsia="zh-CN"/>
        </w:rPr>
      </w:pPr>
      <w:r>
        <w:rPr>
          <w:rFonts w:hint="eastAsia"/>
          <w:lang w:val="en-US" w:eastAsia="zh-CN"/>
        </w:rPr>
        <w:t>的安全性和可用性；</w:t>
      </w:r>
    </w:p>
    <w:p>
      <w:pPr>
        <w:pStyle w:val="33"/>
        <w:numPr>
          <w:ilvl w:val="0"/>
          <w:numId w:val="10"/>
        </w:numPr>
        <w:rPr>
          <w:rFonts w:hint="default"/>
          <w:lang w:val="en-US" w:eastAsia="zh-CN"/>
        </w:rPr>
      </w:pPr>
      <w:r>
        <w:rPr>
          <w:rFonts w:hint="eastAsia"/>
          <w:lang w:val="en-US" w:eastAsia="zh-CN"/>
        </w:rPr>
        <w:t>网络设备：应使用网络设备来构建网络环境，包括路由器、交换机、防火墙等，用</w:t>
      </w:r>
    </w:p>
    <w:p>
      <w:pPr>
        <w:pStyle w:val="33"/>
        <w:keepNext w:val="0"/>
        <w:keepLines w:val="0"/>
        <w:pageBreakBefore w:val="0"/>
        <w:widowControl/>
        <w:numPr>
          <w:ilvl w:val="0"/>
          <w:numId w:val="0"/>
        </w:numPr>
        <w:kinsoku/>
        <w:wordWrap/>
        <w:overflowPunct/>
        <w:topLinePunct w:val="0"/>
        <w:autoSpaceDE w:val="0"/>
        <w:autoSpaceDN w:val="0"/>
        <w:bidi w:val="0"/>
        <w:adjustRightInd/>
        <w:snapToGrid/>
        <w:ind w:left="735" w:leftChars="350"/>
        <w:textAlignment w:val="auto"/>
        <w:rPr>
          <w:rFonts w:hint="default"/>
          <w:lang w:val="en-US" w:eastAsia="zh-CN"/>
        </w:rPr>
      </w:pPr>
      <w:r>
        <w:rPr>
          <w:rFonts w:hint="eastAsia"/>
          <w:lang w:val="en-US" w:eastAsia="zh-CN"/>
        </w:rPr>
        <w:t>于构建局域网和广域网，并提供互联网接入服务；</w:t>
      </w:r>
    </w:p>
    <w:p>
      <w:pPr>
        <w:pStyle w:val="33"/>
        <w:numPr>
          <w:ilvl w:val="0"/>
          <w:numId w:val="10"/>
        </w:numPr>
        <w:rPr>
          <w:rFonts w:hint="default"/>
          <w:lang w:val="en-US" w:eastAsia="zh-CN"/>
        </w:rPr>
      </w:pPr>
      <w:r>
        <w:rPr>
          <w:rFonts w:hint="eastAsia"/>
          <w:lang w:val="en-US" w:eastAsia="zh-CN"/>
        </w:rPr>
        <w:t>存储设备：应使用存储设备来存储数据，包括磁盘阵列、固态硬盘等，用于存储数</w:t>
      </w:r>
    </w:p>
    <w:p>
      <w:pPr>
        <w:pStyle w:val="33"/>
        <w:keepNext w:val="0"/>
        <w:keepLines w:val="0"/>
        <w:pageBreakBefore w:val="0"/>
        <w:widowControl/>
        <w:numPr>
          <w:ilvl w:val="0"/>
          <w:numId w:val="0"/>
        </w:numPr>
        <w:kinsoku/>
        <w:wordWrap/>
        <w:overflowPunct/>
        <w:topLinePunct w:val="0"/>
        <w:autoSpaceDE w:val="0"/>
        <w:autoSpaceDN w:val="0"/>
        <w:bidi w:val="0"/>
        <w:adjustRightInd/>
        <w:snapToGrid/>
        <w:ind w:left="735" w:leftChars="350"/>
        <w:textAlignment w:val="auto"/>
        <w:rPr>
          <w:rFonts w:hint="default"/>
          <w:lang w:val="en-US" w:eastAsia="zh-CN"/>
        </w:rPr>
      </w:pPr>
      <w:r>
        <w:rPr>
          <w:rFonts w:hint="eastAsia"/>
          <w:lang w:val="en-US" w:eastAsia="zh-CN"/>
        </w:rPr>
        <w:t>据并提供数据备份和恢复服务；</w:t>
      </w:r>
    </w:p>
    <w:p>
      <w:pPr>
        <w:pStyle w:val="33"/>
        <w:numPr>
          <w:ilvl w:val="0"/>
          <w:numId w:val="10"/>
        </w:numPr>
        <w:rPr>
          <w:rFonts w:hint="eastAsia"/>
          <w:lang w:val="en-US" w:eastAsia="zh-CN"/>
        </w:rPr>
      </w:pPr>
      <w:r>
        <w:rPr>
          <w:rFonts w:hint="eastAsia"/>
          <w:lang w:val="en-US" w:eastAsia="zh-CN"/>
        </w:rPr>
        <w:t>安全设备：应使用安全设备来保障数据的安全和保密，包括防火墙、入侵检测系统、</w:t>
      </w:r>
    </w:p>
    <w:p>
      <w:pPr>
        <w:pStyle w:val="33"/>
        <w:numPr>
          <w:ilvl w:val="0"/>
          <w:numId w:val="0"/>
        </w:numPr>
        <w:ind w:left="735" w:leftChars="350"/>
        <w:rPr>
          <w:rFonts w:hint="eastAsia"/>
          <w:lang w:val="en-US" w:eastAsia="zh-CN"/>
        </w:rPr>
      </w:pPr>
      <w:r>
        <w:rPr>
          <w:rFonts w:hint="eastAsia"/>
          <w:lang w:val="en-US" w:eastAsia="zh-CN"/>
        </w:rPr>
        <w:t>杀毒软件等，用于保护实验室的网络和数据安全。</w:t>
      </w:r>
    </w:p>
    <w:p>
      <w:pPr>
        <w:pStyle w:val="40"/>
        <w:rPr>
          <w:rFonts w:hint="eastAsia"/>
        </w:rPr>
      </w:pPr>
      <w:r>
        <w:rPr>
          <w:rFonts w:hint="eastAsia"/>
          <w:lang w:val="en-US" w:eastAsia="zh-CN"/>
        </w:rPr>
        <w:t>教学形式</w:t>
      </w:r>
    </w:p>
    <w:p>
      <w:pPr>
        <w:pStyle w:val="33"/>
        <w:rPr>
          <w:rFonts w:hint="eastAsia"/>
          <w:lang w:val="en-US" w:eastAsia="zh-CN"/>
        </w:rPr>
      </w:pPr>
      <w:r>
        <w:rPr>
          <w:rFonts w:hint="eastAsia"/>
          <w:lang w:val="en-US" w:eastAsia="zh-CN"/>
        </w:rPr>
        <w:t>学校采取整班教学和实训指导相结合的形式对培养对象进行公共基础课程和专业（技能）课程等方面的培养。整班教学在标准教室或线上平台进行，实训指导在云计算实验室进行。</w:t>
      </w:r>
    </w:p>
    <w:p>
      <w:pPr>
        <w:pStyle w:val="39"/>
        <w:spacing w:before="156" w:after="156"/>
        <w:rPr>
          <w:rFonts w:hint="eastAsia"/>
          <w:lang w:val="en-US" w:eastAsia="zh-CN"/>
        </w:rPr>
      </w:pPr>
      <w:bookmarkStart w:id="109" w:name="_Toc21902"/>
      <w:r>
        <w:rPr>
          <w:rFonts w:hint="eastAsia"/>
          <w:lang w:val="en-US" w:eastAsia="zh-CN"/>
        </w:rPr>
        <w:t>岗位培训</w:t>
      </w:r>
      <w:bookmarkEnd w:id="109"/>
    </w:p>
    <w:p>
      <w:pPr>
        <w:pStyle w:val="40"/>
        <w:rPr>
          <w:rFonts w:hint="eastAsia"/>
          <w:lang w:val="en-US" w:eastAsia="zh-CN"/>
        </w:rPr>
      </w:pPr>
      <w:r>
        <w:rPr>
          <w:rFonts w:hint="eastAsia"/>
          <w:lang w:val="en-US" w:eastAsia="zh-CN"/>
        </w:rPr>
        <w:t>总体要求</w:t>
      </w:r>
    </w:p>
    <w:p>
      <w:pPr>
        <w:pStyle w:val="33"/>
        <w:rPr>
          <w:rFonts w:hint="eastAsia"/>
          <w:lang w:val="en-US" w:eastAsia="zh-CN"/>
        </w:rPr>
      </w:pPr>
      <w:r>
        <w:rPr>
          <w:rFonts w:hint="eastAsia"/>
          <w:lang w:val="en-US" w:eastAsia="zh-CN"/>
        </w:rPr>
        <w:t>企业与学校、培养对象签订三方培养协议，规定三方在云计算专业技能人才培养过程的责任、权力和利益，制定培训计划，并按协议规定实施教学与培训：</w:t>
      </w:r>
    </w:p>
    <w:p>
      <w:pPr>
        <w:pStyle w:val="33"/>
        <w:rPr>
          <w:rFonts w:hint="eastAsia"/>
          <w:lang w:val="en-US" w:eastAsia="zh-CN"/>
        </w:rPr>
      </w:pPr>
      <w:r>
        <w:rPr>
          <w:rFonts w:hint="eastAsia"/>
          <w:lang w:val="en-US" w:eastAsia="zh-CN"/>
        </w:rPr>
        <w:t>——应为培养对象提供优良的软、硬件资源和管理服务；</w:t>
      </w:r>
    </w:p>
    <w:p>
      <w:pPr>
        <w:pStyle w:val="33"/>
        <w:ind w:left="840" w:leftChars="200" w:hanging="420" w:hangingChars="200"/>
        <w:rPr>
          <w:rFonts w:hint="eastAsia"/>
          <w:lang w:val="en-US" w:eastAsia="zh-CN"/>
        </w:rPr>
      </w:pPr>
      <w:r>
        <w:rPr>
          <w:rFonts w:hint="eastAsia"/>
          <w:lang w:val="en-US" w:eastAsia="zh-CN"/>
        </w:rPr>
        <w:t>——应设置教育协调部门或机构，配备培训师和企业岗位师傅，共同开发培训课程，制定培训质量评价方案和培养对象、培训师、培训过程等相关监督管理制度。</w:t>
      </w:r>
    </w:p>
    <w:p>
      <w:pPr>
        <w:pStyle w:val="40"/>
        <w:rPr>
          <w:rFonts w:hint="eastAsia" w:ascii="宋体" w:hAnsi="Calibri" w:eastAsia="宋体" w:cs="Times New Roman"/>
          <w:kern w:val="0"/>
          <w:sz w:val="21"/>
          <w:szCs w:val="20"/>
          <w:lang w:val="en-US" w:eastAsia="zh-CN" w:bidi="ar-SA"/>
        </w:rPr>
      </w:pPr>
      <w:r>
        <w:rPr>
          <w:rFonts w:hint="eastAsia"/>
          <w:lang w:val="en-US" w:eastAsia="zh-CN"/>
        </w:rPr>
        <w:t>培训计划</w:t>
      </w:r>
    </w:p>
    <w:p>
      <w:pPr>
        <w:pStyle w:val="33"/>
        <w:rPr>
          <w:rFonts w:hint="eastAsia"/>
        </w:rPr>
      </w:pPr>
      <w:r>
        <w:rPr>
          <w:rFonts w:hint="eastAsia"/>
        </w:rPr>
        <w:t>由企业结合自身发展需求，基于工作岗位或工作过程对每个</w:t>
      </w:r>
      <w:r>
        <w:rPr>
          <w:rFonts w:hint="eastAsia"/>
          <w:lang w:val="en-US" w:eastAsia="zh-CN"/>
        </w:rPr>
        <w:t>培养对象</w:t>
      </w:r>
      <w:r>
        <w:rPr>
          <w:rFonts w:hint="eastAsia"/>
        </w:rPr>
        <w:t>制定轮岗培养计划，明确</w:t>
      </w:r>
      <w:r>
        <w:rPr>
          <w:rFonts w:hint="eastAsia"/>
          <w:lang w:val="en-US" w:eastAsia="zh-CN"/>
        </w:rPr>
        <w:t>培养对象</w:t>
      </w:r>
      <w:r>
        <w:rPr>
          <w:rFonts w:hint="eastAsia"/>
        </w:rPr>
        <w:t>在企业岗位培训的时间、地点和内容。</w:t>
      </w:r>
    </w:p>
    <w:p>
      <w:pPr>
        <w:pStyle w:val="40"/>
        <w:rPr>
          <w:rFonts w:ascii="sans-serif" w:hAnsi="sans-serif" w:eastAsia="sans-serif" w:cs="sans-serif"/>
          <w:sz w:val="24"/>
          <w:szCs w:val="24"/>
        </w:rPr>
      </w:pPr>
      <w:r>
        <w:rPr>
          <w:rFonts w:hint="eastAsia"/>
          <w:lang w:val="en-US" w:eastAsia="zh-CN"/>
        </w:rPr>
        <w:t>岗位培训课程设置</w:t>
      </w:r>
    </w:p>
    <w:p>
      <w:pPr>
        <w:pStyle w:val="33"/>
        <w:rPr>
          <w:rFonts w:hint="eastAsia" w:ascii="宋体" w:hAnsi="宋体" w:eastAsia="宋体" w:cs="宋体"/>
          <w:sz w:val="21"/>
          <w:szCs w:val="21"/>
        </w:rPr>
      </w:pPr>
      <w:r>
        <w:rPr>
          <w:rFonts w:hint="eastAsia" w:ascii="宋体" w:hAnsi="宋体" w:eastAsia="宋体" w:cs="宋体"/>
          <w:sz w:val="21"/>
          <w:szCs w:val="21"/>
        </w:rPr>
        <w:t>由岗位</w:t>
      </w:r>
      <w:r>
        <w:rPr>
          <w:rFonts w:hint="eastAsia" w:hAnsi="宋体" w:cs="宋体"/>
          <w:sz w:val="21"/>
          <w:szCs w:val="21"/>
          <w:lang w:val="en-US" w:eastAsia="zh-CN"/>
        </w:rPr>
        <w:t>师傅</w:t>
      </w:r>
      <w:r>
        <w:rPr>
          <w:rFonts w:hint="eastAsia" w:ascii="宋体" w:hAnsi="宋体" w:eastAsia="宋体" w:cs="宋体"/>
          <w:sz w:val="21"/>
          <w:szCs w:val="21"/>
        </w:rPr>
        <w:t>开发实施，根据</w:t>
      </w:r>
      <w:r>
        <w:rPr>
          <w:rFonts w:hint="eastAsia" w:ascii="宋体" w:hAnsi="宋体" w:eastAsia="宋体" w:cs="宋体"/>
          <w:sz w:val="21"/>
          <w:szCs w:val="21"/>
          <w:lang w:val="en-US" w:eastAsia="zh-CN"/>
        </w:rPr>
        <w:t>云计算</w:t>
      </w:r>
      <w:r>
        <w:rPr>
          <w:rFonts w:hint="eastAsia" w:ascii="宋体" w:hAnsi="宋体" w:eastAsia="宋体" w:cs="宋体"/>
          <w:sz w:val="21"/>
          <w:szCs w:val="21"/>
        </w:rPr>
        <w:t>专业对应企业的岗位要求，设置融入信息检索、资料收集、</w:t>
      </w:r>
      <w:r>
        <w:rPr>
          <w:rFonts w:hint="eastAsia" w:ascii="宋体" w:hAnsi="宋体" w:eastAsia="宋体" w:cs="宋体"/>
          <w:sz w:val="21"/>
          <w:szCs w:val="21"/>
          <w:lang w:val="en-US" w:eastAsia="zh-CN"/>
        </w:rPr>
        <w:t>系统开发、计划</w:t>
      </w:r>
      <w:r>
        <w:rPr>
          <w:rFonts w:hint="eastAsia" w:ascii="宋体" w:hAnsi="宋体" w:eastAsia="宋体" w:cs="宋体"/>
          <w:sz w:val="21"/>
          <w:szCs w:val="21"/>
        </w:rPr>
        <w:t>实施、现场管理等岗位任务，在专业技术岗位上对</w:t>
      </w:r>
      <w:r>
        <w:rPr>
          <w:rFonts w:hint="eastAsia" w:ascii="宋体" w:hAnsi="宋体" w:eastAsia="宋体" w:cs="宋体"/>
          <w:sz w:val="21"/>
          <w:szCs w:val="21"/>
          <w:lang w:val="en-US" w:eastAsia="zh-CN"/>
        </w:rPr>
        <w:t>云计算人</w:t>
      </w:r>
      <w:r>
        <w:rPr>
          <w:rFonts w:hint="eastAsia" w:hAnsi="宋体" w:cs="宋体"/>
          <w:sz w:val="21"/>
          <w:szCs w:val="21"/>
          <w:lang w:val="en-US" w:eastAsia="zh-CN"/>
        </w:rPr>
        <w:t>才</w:t>
      </w:r>
      <w:r>
        <w:rPr>
          <w:rFonts w:hint="eastAsia" w:ascii="宋体" w:hAnsi="宋体" w:eastAsia="宋体" w:cs="宋体"/>
          <w:sz w:val="21"/>
          <w:szCs w:val="21"/>
        </w:rPr>
        <w:t>实施培训指导。</w:t>
      </w:r>
    </w:p>
    <w:p>
      <w:pPr>
        <w:pStyle w:val="40"/>
        <w:rPr>
          <w:rFonts w:hint="eastAsia"/>
        </w:rPr>
      </w:pPr>
      <w:r>
        <w:rPr>
          <w:rFonts w:hint="eastAsia"/>
          <w:lang w:val="en-US" w:eastAsia="zh-CN"/>
        </w:rPr>
        <w:t>岗位师傅</w:t>
      </w:r>
    </w:p>
    <w:p>
      <w:pPr>
        <w:pStyle w:val="33"/>
        <w:rPr>
          <w:rFonts w:hint="eastAsia"/>
        </w:rPr>
      </w:pPr>
      <w:r>
        <w:rPr>
          <w:rFonts w:hint="eastAsia"/>
        </w:rPr>
        <w:t>在企业，</w:t>
      </w:r>
      <w:r>
        <w:rPr>
          <w:rFonts w:hint="eastAsia"/>
          <w:lang w:val="en-US" w:eastAsia="zh-CN"/>
        </w:rPr>
        <w:t>岗位师傅</w:t>
      </w:r>
      <w:r>
        <w:rPr>
          <w:rFonts w:hint="eastAsia"/>
        </w:rPr>
        <w:t>负责岗位</w:t>
      </w:r>
      <w:r>
        <w:rPr>
          <w:rFonts w:hint="eastAsia"/>
          <w:lang w:val="en-US" w:eastAsia="zh-CN"/>
        </w:rPr>
        <w:t>培训</w:t>
      </w:r>
      <w:r>
        <w:rPr>
          <w:rFonts w:hint="eastAsia"/>
        </w:rPr>
        <w:t>课程的开发和培训实施，负责</w:t>
      </w:r>
      <w:r>
        <w:rPr>
          <w:rFonts w:hint="eastAsia"/>
          <w:lang w:val="en-US" w:eastAsia="zh-CN"/>
        </w:rPr>
        <w:t>提升</w:t>
      </w:r>
      <w:r>
        <w:rPr>
          <w:rFonts w:hint="eastAsia"/>
        </w:rPr>
        <w:t>培养</w:t>
      </w:r>
      <w:r>
        <w:rPr>
          <w:rFonts w:hint="eastAsia"/>
          <w:lang w:val="en-US" w:eastAsia="zh-CN"/>
        </w:rPr>
        <w:t>对象</w:t>
      </w:r>
      <w:r>
        <w:rPr>
          <w:rFonts w:hint="eastAsia"/>
        </w:rPr>
        <w:t>的专业技能和社会能力等，</w:t>
      </w:r>
      <w:r>
        <w:rPr>
          <w:rFonts w:hint="eastAsia"/>
          <w:lang w:val="en-US" w:eastAsia="zh-CN"/>
        </w:rPr>
        <w:t>应</w:t>
      </w:r>
      <w:r>
        <w:rPr>
          <w:rFonts w:hint="eastAsia"/>
        </w:rPr>
        <w:t>具备以下能力和资质：</w:t>
      </w:r>
    </w:p>
    <w:p>
      <w:pPr>
        <w:pStyle w:val="33"/>
        <w:rPr>
          <w:rFonts w:hint="eastAsia"/>
        </w:rPr>
      </w:pPr>
      <w:r>
        <w:rPr>
          <w:rFonts w:hint="eastAsia"/>
        </w:rPr>
        <w:t>——具备企业专业技术岗位生产、服务经验和岗位管理经验；</w:t>
      </w:r>
    </w:p>
    <w:p>
      <w:pPr>
        <w:pStyle w:val="33"/>
        <w:rPr>
          <w:rFonts w:hint="eastAsia"/>
        </w:rPr>
      </w:pPr>
      <w:r>
        <w:rPr>
          <w:rFonts w:hint="eastAsia"/>
        </w:rPr>
        <w:t>——取得</w:t>
      </w:r>
      <w:r>
        <w:rPr>
          <w:rFonts w:hint="eastAsia"/>
          <w:lang w:val="en-US" w:eastAsia="zh-CN"/>
        </w:rPr>
        <w:t>云计算领域相关的</w:t>
      </w:r>
      <w:r>
        <w:rPr>
          <w:rFonts w:hint="eastAsia"/>
        </w:rPr>
        <w:t>职业资格证书或专业技术职称等；</w:t>
      </w:r>
    </w:p>
    <w:p>
      <w:pPr>
        <w:pStyle w:val="33"/>
        <w:rPr>
          <w:rFonts w:hint="eastAsia"/>
        </w:rPr>
      </w:pPr>
      <w:r>
        <w:rPr>
          <w:rFonts w:hint="eastAsia"/>
        </w:rPr>
        <w:t>——具备启发式技术交流沟通能力，善于运用体验、模仿、研讨等教学方法；</w:t>
      </w:r>
    </w:p>
    <w:p>
      <w:pPr>
        <w:pStyle w:val="33"/>
        <w:rPr>
          <w:rFonts w:hint="eastAsia"/>
        </w:rPr>
      </w:pPr>
      <w:r>
        <w:rPr>
          <w:rFonts w:hint="eastAsia"/>
        </w:rPr>
        <w:t>——具有良好的职业道德和职业操守。</w:t>
      </w:r>
    </w:p>
    <w:p>
      <w:pPr>
        <w:pStyle w:val="40"/>
        <w:rPr>
          <w:rFonts w:hint="eastAsia"/>
        </w:rPr>
      </w:pPr>
      <w:r>
        <w:rPr>
          <w:rFonts w:hint="eastAsia"/>
          <w:lang w:val="en-US" w:eastAsia="zh-CN"/>
        </w:rPr>
        <w:t>培训形式</w:t>
      </w:r>
    </w:p>
    <w:p>
      <w:pPr>
        <w:pStyle w:val="33"/>
        <w:rPr>
          <w:rFonts w:hint="eastAsia"/>
          <w:lang w:val="en-US" w:eastAsia="zh-CN"/>
        </w:rPr>
      </w:pPr>
      <w:r>
        <w:rPr>
          <w:rFonts w:hint="eastAsia"/>
          <w:lang w:val="en-US" w:eastAsia="zh-CN"/>
        </w:rPr>
        <w:t>企业对培养对象采用试岗培训的方式进行培养，由岗位师傅进行针对性指导。</w:t>
      </w:r>
    </w:p>
    <w:p>
      <w:pPr>
        <w:pStyle w:val="39"/>
        <w:spacing w:before="156" w:after="156"/>
        <w:rPr>
          <w:rFonts w:hint="default"/>
          <w:lang w:val="en-US" w:eastAsia="zh-CN"/>
        </w:rPr>
      </w:pPr>
      <w:bookmarkStart w:id="110" w:name="_Toc24931"/>
      <w:bookmarkStart w:id="111" w:name="_Toc7676"/>
      <w:bookmarkStart w:id="112" w:name="_Toc11095"/>
      <w:r>
        <w:rPr>
          <w:rFonts w:hint="eastAsia"/>
          <w:lang w:val="en-US" w:eastAsia="zh-CN"/>
        </w:rPr>
        <w:t>培训机构培训</w:t>
      </w:r>
      <w:bookmarkEnd w:id="110"/>
    </w:p>
    <w:p>
      <w:pPr>
        <w:pStyle w:val="40"/>
        <w:spacing w:before="156" w:after="156"/>
        <w:rPr>
          <w:rFonts w:hint="default"/>
          <w:lang w:val="en-US" w:eastAsia="zh-CN"/>
        </w:rPr>
      </w:pPr>
      <w:r>
        <w:rPr>
          <w:rFonts w:hint="eastAsia"/>
          <w:lang w:val="en-US" w:eastAsia="zh-CN"/>
        </w:rPr>
        <w:t>总体要求</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default"/>
          <w:lang w:val="en-US" w:eastAsia="zh-CN"/>
        </w:rPr>
        <w:t>培训机构在地方政府支持、行业协会指导下，由</w:t>
      </w:r>
      <w:r>
        <w:rPr>
          <w:rFonts w:hint="eastAsia"/>
          <w:lang w:val="en-US" w:eastAsia="zh-CN"/>
        </w:rPr>
        <w:t>学校</w:t>
      </w:r>
      <w:r>
        <w:rPr>
          <w:rFonts w:hint="default"/>
          <w:lang w:val="en-US" w:eastAsia="zh-CN"/>
        </w:rPr>
        <w:t>、企业共同建设或者第三方投资建设</w:t>
      </w:r>
      <w:r>
        <w:rPr>
          <w:rFonts w:hint="eastAsia"/>
          <w:lang w:val="en-US" w:eastAsia="zh-CN"/>
        </w:rPr>
        <w:t>，具体要求如下：</w:t>
      </w:r>
    </w:p>
    <w:p>
      <w:pPr>
        <w:pStyle w:val="33"/>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lang w:val="en-US" w:eastAsia="zh-CN"/>
        </w:rPr>
      </w:pPr>
      <w:r>
        <w:rPr>
          <w:rFonts w:hint="eastAsia"/>
          <w:lang w:val="en-US" w:eastAsia="zh-CN"/>
        </w:rPr>
        <w:t>——应在培训机构中实施实践课程，满足企业对人才的培训需求；</w:t>
      </w:r>
    </w:p>
    <w:p>
      <w:pPr>
        <w:pStyle w:val="33"/>
        <w:keepNext w:val="0"/>
        <w:keepLines w:val="0"/>
        <w:pageBreakBefore w:val="0"/>
        <w:widowControl/>
        <w:kinsoku/>
        <w:wordWrap/>
        <w:overflowPunct/>
        <w:topLinePunct w:val="0"/>
        <w:autoSpaceDE w:val="0"/>
        <w:autoSpaceDN w:val="0"/>
        <w:bidi w:val="0"/>
        <w:adjustRightInd/>
        <w:snapToGrid/>
        <w:ind w:left="840" w:leftChars="200" w:hanging="420" w:hangingChars="200"/>
        <w:textAlignment w:val="auto"/>
        <w:rPr>
          <w:rFonts w:hint="eastAsia"/>
          <w:lang w:val="en-US" w:eastAsia="zh-CN"/>
        </w:rPr>
      </w:pPr>
      <w:r>
        <w:rPr>
          <w:rFonts w:hint="eastAsia"/>
          <w:lang w:val="en-US" w:eastAsia="zh-CN"/>
        </w:rPr>
        <w:t>——应配备专职的培训师，联合学校教师与企业工程技术人员共同开发培训课程，制订培训质量评价方案和管理体系；</w:t>
      </w:r>
    </w:p>
    <w:p>
      <w:pPr>
        <w:pStyle w:val="33"/>
        <w:autoSpaceDE w:val="0"/>
        <w:autoSpaceDN w:val="0"/>
        <w:spacing w:before="156" w:after="156"/>
        <w:ind w:firstLine="420" w:firstLineChars="200"/>
        <w:rPr>
          <w:rFonts w:hint="eastAsia"/>
          <w:lang w:val="en-US" w:eastAsia="zh-CN"/>
        </w:rPr>
      </w:pPr>
      <w:r>
        <w:rPr>
          <w:rFonts w:hint="eastAsia"/>
          <w:lang w:val="en-US" w:eastAsia="zh-CN"/>
        </w:rPr>
        <w:t>——应实施企业化管理、市场化运作。</w:t>
      </w:r>
    </w:p>
    <w:p>
      <w:pPr>
        <w:pStyle w:val="40"/>
        <w:spacing w:before="156" w:after="156"/>
        <w:rPr>
          <w:rFonts w:hint="default"/>
          <w:lang w:val="en-US" w:eastAsia="zh-CN"/>
        </w:rPr>
      </w:pPr>
      <w:r>
        <w:rPr>
          <w:rFonts w:hint="eastAsia"/>
          <w:lang w:val="en-US" w:eastAsia="zh-CN"/>
        </w:rPr>
        <w:t>培训计划</w:t>
      </w:r>
    </w:p>
    <w:p>
      <w:pPr>
        <w:pStyle w:val="33"/>
        <w:autoSpaceDE w:val="0"/>
        <w:autoSpaceDN w:val="0"/>
        <w:spacing w:before="156" w:after="156"/>
        <w:ind w:firstLine="420" w:firstLineChars="200"/>
        <w:rPr>
          <w:rFonts w:hint="default"/>
          <w:lang w:val="en-US" w:eastAsia="zh-CN"/>
        </w:rPr>
      </w:pPr>
      <w:r>
        <w:rPr>
          <w:rFonts w:hint="eastAsia"/>
        </w:rPr>
        <w:t>由培训</w:t>
      </w:r>
      <w:r>
        <w:rPr>
          <w:rFonts w:hint="eastAsia"/>
          <w:lang w:val="en-US" w:eastAsia="zh-CN"/>
        </w:rPr>
        <w:t>机构</w:t>
      </w:r>
      <w:r>
        <w:rPr>
          <w:rFonts w:hint="eastAsia"/>
        </w:rPr>
        <w:t>制定，明确培训区域、培训材料、培训人员、培训模块和培训时间，培训时间具体单位为周。</w:t>
      </w:r>
      <w:bookmarkEnd w:id="111"/>
      <w:bookmarkEnd w:id="112"/>
    </w:p>
    <w:p>
      <w:pPr>
        <w:pStyle w:val="40"/>
        <w:rPr>
          <w:rFonts w:hint="eastAsia"/>
        </w:rPr>
      </w:pPr>
      <w:r>
        <w:rPr>
          <w:rFonts w:hint="eastAsia"/>
          <w:lang w:val="en-US" w:eastAsia="zh-CN"/>
        </w:rPr>
        <w:t>行动领域课程设置</w:t>
      </w:r>
    </w:p>
    <w:p>
      <w:pPr>
        <w:pStyle w:val="33"/>
        <w:numPr>
          <w:ilvl w:val="0"/>
          <w:numId w:val="0"/>
        </w:numPr>
        <w:ind w:left="420" w:leftChars="0"/>
        <w:rPr>
          <w:rFonts w:hint="default"/>
          <w:lang w:val="en-US" w:eastAsia="zh-CN"/>
        </w:rPr>
      </w:pPr>
      <w:r>
        <w:rPr>
          <w:rFonts w:hint="eastAsia"/>
          <w:lang w:val="en-US" w:eastAsia="zh-CN"/>
        </w:rPr>
        <w:t>由培训师开发实施，对</w:t>
      </w:r>
      <w:r>
        <w:rPr>
          <w:rFonts w:hint="default"/>
          <w:lang w:val="en-US" w:eastAsia="zh-CN"/>
        </w:rPr>
        <w:t>培养</w:t>
      </w:r>
      <w:r>
        <w:rPr>
          <w:rFonts w:hint="eastAsia"/>
          <w:lang w:val="en-US" w:eastAsia="zh-CN"/>
        </w:rPr>
        <w:t>对象</w:t>
      </w:r>
      <w:r>
        <w:rPr>
          <w:rFonts w:hint="default"/>
          <w:lang w:val="en-US" w:eastAsia="zh-CN"/>
        </w:rPr>
        <w:t>在社会情境、职业情境和生活情境中从事熟练而职业化</w:t>
      </w:r>
    </w:p>
    <w:p>
      <w:pPr>
        <w:pStyle w:val="33"/>
        <w:numPr>
          <w:ilvl w:val="0"/>
          <w:numId w:val="0"/>
        </w:numPr>
        <w:rPr>
          <w:rFonts w:hint="default"/>
          <w:lang w:val="en-US" w:eastAsia="zh-CN"/>
        </w:rPr>
      </w:pPr>
      <w:r>
        <w:rPr>
          <w:rFonts w:hint="default"/>
          <w:lang w:val="en-US" w:eastAsia="zh-CN"/>
        </w:rPr>
        <w:t>的、个体深思熟虑的以及承担社会责任的采取行动的能力</w:t>
      </w:r>
      <w:r>
        <w:rPr>
          <w:rFonts w:hint="eastAsia"/>
          <w:lang w:val="en-US" w:eastAsia="zh-CN"/>
        </w:rPr>
        <w:t>进行培养，</w:t>
      </w:r>
      <w:r>
        <w:rPr>
          <w:rFonts w:hint="default"/>
          <w:lang w:val="en-US" w:eastAsia="zh-CN"/>
        </w:rPr>
        <w:t>课程教学以专业实际操作训练为主。</w:t>
      </w:r>
    </w:p>
    <w:p>
      <w:pPr>
        <w:pStyle w:val="40"/>
        <w:rPr>
          <w:rFonts w:hint="eastAsia"/>
        </w:rPr>
      </w:pPr>
      <w:r>
        <w:rPr>
          <w:rFonts w:hint="eastAsia"/>
          <w:lang w:val="en-US" w:eastAsia="zh-CN"/>
        </w:rPr>
        <w:t>培训师</w:t>
      </w:r>
    </w:p>
    <w:p>
      <w:pPr>
        <w:pStyle w:val="33"/>
        <w:rPr>
          <w:rFonts w:hint="eastAsia"/>
        </w:rPr>
      </w:pPr>
      <w:r>
        <w:rPr>
          <w:rFonts w:hint="eastAsia"/>
        </w:rPr>
        <w:t>在</w:t>
      </w:r>
      <w:r>
        <w:rPr>
          <w:rFonts w:hint="eastAsia"/>
          <w:lang w:val="en-US" w:eastAsia="zh-CN"/>
        </w:rPr>
        <w:t>培训机构</w:t>
      </w:r>
      <w:r>
        <w:rPr>
          <w:rFonts w:hint="eastAsia"/>
        </w:rPr>
        <w:t>，培训师负责从事行动领域课程的开发和培训实施，</w:t>
      </w:r>
      <w:r>
        <w:rPr>
          <w:rFonts w:hint="eastAsia"/>
          <w:lang w:val="en-US" w:eastAsia="zh-CN"/>
        </w:rPr>
        <w:t>应</w:t>
      </w:r>
      <w:r>
        <w:rPr>
          <w:rFonts w:hint="eastAsia"/>
        </w:rPr>
        <w:t>具备以下能力</w:t>
      </w:r>
      <w:r>
        <w:rPr>
          <w:rFonts w:hint="eastAsia"/>
          <w:lang w:val="en-US" w:eastAsia="zh-CN"/>
        </w:rPr>
        <w:t>和资质</w:t>
      </w:r>
      <w:r>
        <w:rPr>
          <w:rFonts w:hint="eastAsia"/>
        </w:rPr>
        <w:t>：</w:t>
      </w:r>
    </w:p>
    <w:p>
      <w:pPr>
        <w:pStyle w:val="33"/>
        <w:rPr>
          <w:rFonts w:hint="eastAsia"/>
        </w:rPr>
      </w:pPr>
      <w:r>
        <w:rPr>
          <w:rFonts w:hint="eastAsia"/>
        </w:rPr>
        <w:t>——具有培训内容需要的</w:t>
      </w:r>
      <w:r>
        <w:rPr>
          <w:rFonts w:hint="eastAsia"/>
          <w:lang w:val="en-US" w:eastAsia="zh-CN"/>
        </w:rPr>
        <w:t>云计算</w:t>
      </w:r>
      <w:r>
        <w:rPr>
          <w:rFonts w:hint="eastAsia"/>
        </w:rPr>
        <w:t>专业技术应用知识；</w:t>
      </w:r>
    </w:p>
    <w:p>
      <w:pPr>
        <w:pStyle w:val="33"/>
        <w:rPr>
          <w:rFonts w:hint="eastAsia"/>
        </w:rPr>
      </w:pPr>
      <w:r>
        <w:rPr>
          <w:rFonts w:hint="eastAsia"/>
        </w:rPr>
        <w:t>——了解企业涉及的专业技术岗位任务，掌握岗位的生产、服务流程和技术标准；</w:t>
      </w:r>
    </w:p>
    <w:p>
      <w:pPr>
        <w:pStyle w:val="33"/>
        <w:ind w:left="819" w:leftChars="190" w:hanging="420" w:hangingChars="200"/>
        <w:rPr>
          <w:rFonts w:hint="eastAsia"/>
        </w:rPr>
      </w:pPr>
      <w:r>
        <w:rPr>
          <w:rFonts w:hint="eastAsia"/>
        </w:rPr>
        <w:t>——能够根据岗位任务开发</w:t>
      </w:r>
      <w:r>
        <w:rPr>
          <w:rFonts w:hint="eastAsia"/>
          <w:lang w:val="en-US" w:eastAsia="zh-CN"/>
        </w:rPr>
        <w:t>培训</w:t>
      </w:r>
      <w:r>
        <w:rPr>
          <w:rFonts w:hint="eastAsia"/>
        </w:rPr>
        <w:t>内容</w:t>
      </w:r>
      <w:r>
        <w:rPr>
          <w:rFonts w:hint="eastAsia"/>
          <w:lang w:eastAsia="zh-CN"/>
        </w:rPr>
        <w:t>、</w:t>
      </w:r>
      <w:r>
        <w:rPr>
          <w:rFonts w:hint="eastAsia"/>
        </w:rPr>
        <w:t>制定教学计划，根据生产、服务流程设计完整的</w:t>
      </w:r>
      <w:r>
        <w:rPr>
          <w:rFonts w:hint="eastAsia"/>
          <w:lang w:val="en-US" w:eastAsia="zh-CN"/>
        </w:rPr>
        <w:t>培训</w:t>
      </w:r>
      <w:r>
        <w:rPr>
          <w:rFonts w:hint="eastAsia"/>
        </w:rPr>
        <w:t>过程；</w:t>
      </w:r>
    </w:p>
    <w:p>
      <w:pPr>
        <w:pStyle w:val="33"/>
        <w:rPr>
          <w:rFonts w:hint="eastAsia"/>
          <w:lang w:val="en-US" w:eastAsia="zh-CN"/>
        </w:rPr>
      </w:pPr>
      <w:r>
        <w:rPr>
          <w:rFonts w:hint="eastAsia"/>
        </w:rPr>
        <w:t>——能够灵活运用多种</w:t>
      </w:r>
      <w:r>
        <w:rPr>
          <w:rFonts w:hint="eastAsia"/>
          <w:lang w:val="en-US" w:eastAsia="zh-CN"/>
        </w:rPr>
        <w:t>培训方法和培训手段；</w:t>
      </w:r>
    </w:p>
    <w:p>
      <w:pPr>
        <w:pStyle w:val="33"/>
        <w:rPr>
          <w:rFonts w:hint="eastAsia"/>
        </w:rPr>
      </w:pPr>
      <w:r>
        <w:rPr>
          <w:rFonts w:hint="eastAsia"/>
        </w:rPr>
        <w:t>——具有良好的职业道德和职业操守。</w:t>
      </w:r>
    </w:p>
    <w:p>
      <w:pPr>
        <w:pStyle w:val="40"/>
        <w:rPr>
          <w:rFonts w:hint="eastAsia"/>
        </w:rPr>
      </w:pPr>
      <w:r>
        <w:rPr>
          <w:rFonts w:hint="eastAsia"/>
          <w:lang w:val="en-US" w:eastAsia="zh-CN"/>
        </w:rPr>
        <w:t>教学形式</w:t>
      </w:r>
    </w:p>
    <w:p>
      <w:pPr>
        <w:pStyle w:val="33"/>
        <w:rPr>
          <w:rFonts w:hint="eastAsia"/>
        </w:rPr>
      </w:pPr>
      <w:r>
        <w:rPr>
          <w:rFonts w:hint="eastAsia"/>
        </w:rPr>
        <w:t>培训</w:t>
      </w:r>
      <w:r>
        <w:rPr>
          <w:rFonts w:hint="eastAsia"/>
          <w:lang w:val="en-US" w:eastAsia="zh-CN"/>
        </w:rPr>
        <w:t>机构</w:t>
      </w:r>
      <w:r>
        <w:rPr>
          <w:rFonts w:hint="eastAsia"/>
        </w:rPr>
        <w:t>根据培训资源配比对</w:t>
      </w:r>
      <w:r>
        <w:rPr>
          <w:rFonts w:hint="eastAsia"/>
          <w:lang w:val="en-US" w:eastAsia="zh-CN"/>
        </w:rPr>
        <w:t>云计算专业技能人才</w:t>
      </w:r>
      <w:r>
        <w:rPr>
          <w:rFonts w:hint="eastAsia"/>
        </w:rPr>
        <w:t>采用分组轮换培训，实行一人一工位。</w:t>
      </w:r>
    </w:p>
    <w:p>
      <w:pPr>
        <w:pStyle w:val="38"/>
        <w:spacing w:before="312" w:after="312"/>
        <w:rPr>
          <w:rFonts w:hint="eastAsia"/>
        </w:rPr>
      </w:pPr>
      <w:bookmarkStart w:id="113" w:name="_Toc1691"/>
      <w:bookmarkStart w:id="114" w:name="_Toc13174"/>
      <w:r>
        <w:rPr>
          <w:rFonts w:hint="eastAsia"/>
          <w:lang w:val="en-US" w:eastAsia="zh-CN"/>
        </w:rPr>
        <w:t>云计算</w:t>
      </w:r>
      <w:r>
        <w:rPr>
          <w:rFonts w:hint="default"/>
          <w:lang w:eastAsia="zh-CN"/>
        </w:rPr>
        <w:t>职业</w:t>
      </w:r>
      <w:r>
        <w:rPr>
          <w:rFonts w:hint="eastAsia"/>
          <w:lang w:val="en-US" w:eastAsia="zh-CN"/>
        </w:rPr>
        <w:t>分类和等级</w:t>
      </w:r>
      <w:bookmarkEnd w:id="113"/>
      <w:bookmarkEnd w:id="114"/>
    </w:p>
    <w:p>
      <w:pPr>
        <w:pStyle w:val="39"/>
        <w:spacing w:before="156" w:after="156"/>
        <w:rPr>
          <w:rFonts w:hint="default"/>
          <w:lang w:val="en-US" w:eastAsia="zh-CN"/>
        </w:rPr>
      </w:pPr>
      <w:bookmarkStart w:id="115" w:name="_Toc13579"/>
      <w:bookmarkStart w:id="116" w:name="_Toc19385"/>
      <w:bookmarkStart w:id="117" w:name="_Toc14529"/>
      <w:r>
        <w:rPr>
          <w:rFonts w:hint="eastAsia"/>
          <w:lang w:val="en-US" w:eastAsia="zh-CN"/>
        </w:rPr>
        <w:t>职业分类</w:t>
      </w:r>
      <w:bookmarkEnd w:id="115"/>
      <w:bookmarkEnd w:id="116"/>
      <w:bookmarkEnd w:id="117"/>
    </w:p>
    <w:p>
      <w:pPr>
        <w:pStyle w:val="46"/>
        <w:ind w:firstLine="420"/>
        <w:rPr>
          <w:rFonts w:hint="eastAsia"/>
          <w:lang w:val="en-US" w:eastAsia="zh-CN"/>
        </w:rPr>
      </w:pPr>
      <w:r>
        <w:rPr>
          <w:rFonts w:hint="eastAsia"/>
          <w:lang w:val="en-US" w:eastAsia="zh-CN"/>
        </w:rPr>
        <w:t>云计算专业技能人才</w:t>
      </w:r>
      <w:r>
        <w:rPr>
          <w:rFonts w:hint="eastAsia"/>
        </w:rPr>
        <w:t>通过职业方向进行分类</w:t>
      </w:r>
      <w:r>
        <w:rPr>
          <w:rFonts w:hint="eastAsia"/>
          <w:lang w:eastAsia="zh-CN"/>
        </w:rPr>
        <w:t>，</w:t>
      </w:r>
      <w:r>
        <w:rPr>
          <w:rFonts w:hint="eastAsia"/>
        </w:rPr>
        <w:t>参考</w:t>
      </w:r>
      <w:r>
        <w:rPr>
          <w:rFonts w:hint="eastAsia"/>
          <w:lang w:val="en-US" w:eastAsia="zh-CN"/>
        </w:rPr>
        <w:t>2-02-10-12，云计算</w:t>
      </w:r>
      <w:r>
        <w:rPr>
          <w:rFonts w:hint="eastAsia"/>
        </w:rPr>
        <w:t>职业</w:t>
      </w:r>
      <w:r>
        <w:rPr>
          <w:rFonts w:hint="eastAsia"/>
          <w:lang w:val="en-US" w:eastAsia="zh-CN"/>
        </w:rPr>
        <w:t>分类见表1。</w:t>
      </w:r>
    </w:p>
    <w:p>
      <w:pPr>
        <w:pStyle w:val="47"/>
        <w:numPr>
          <w:ilvl w:val="0"/>
          <w:numId w:val="0"/>
        </w:numPr>
        <w:spacing w:before="156" w:after="156"/>
        <w:ind w:leftChars="0"/>
        <w:jc w:val="center"/>
        <w:rPr>
          <w:rFonts w:hint="default" w:eastAsia="黑体"/>
          <w:lang w:val="en-US" w:eastAsia="zh-CN"/>
        </w:rPr>
      </w:pPr>
      <w:r>
        <w:rPr>
          <w:rFonts w:hint="eastAsia"/>
          <w:lang w:val="en-US" w:eastAsia="zh-CN"/>
        </w:rPr>
        <w:t>表1  云计算职业分类</w:t>
      </w:r>
    </w:p>
    <w:tbl>
      <w:tblPr>
        <w:tblStyle w:val="13"/>
        <w:tblW w:w="909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50"/>
        <w:gridCol w:w="67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9" w:hRule="atLeast"/>
          <w:tblHeader/>
          <w:jc w:val="center"/>
        </w:trPr>
        <w:tc>
          <w:tcPr>
            <w:tcW w:w="2350" w:type="dxa"/>
            <w:tcBorders>
              <w:top w:val="single" w:color="auto" w:sz="8" w:space="0"/>
              <w:bottom w:val="single" w:color="auto" w:sz="8" w:space="0"/>
            </w:tcBorders>
            <w:shd w:val="clear" w:color="auto" w:fill="auto"/>
            <w:vAlign w:val="center"/>
          </w:tcPr>
          <w:p>
            <w:pPr>
              <w:pStyle w:val="48"/>
              <w:widowControl w:val="0"/>
            </w:pPr>
            <w:r>
              <w:rPr>
                <w:rFonts w:hint="eastAsia"/>
              </w:rPr>
              <w:t>职业种类</w:t>
            </w:r>
          </w:p>
        </w:tc>
        <w:tc>
          <w:tcPr>
            <w:tcW w:w="6742" w:type="dxa"/>
            <w:tcBorders>
              <w:top w:val="single" w:color="auto" w:sz="8" w:space="0"/>
              <w:bottom w:val="single" w:color="auto" w:sz="8" w:space="0"/>
            </w:tcBorders>
            <w:shd w:val="clear" w:color="auto" w:fill="auto"/>
            <w:vAlign w:val="center"/>
          </w:tcPr>
          <w:p>
            <w:pPr>
              <w:pStyle w:val="48"/>
              <w:widowControl w:val="0"/>
            </w:pPr>
            <w:r>
              <w:rPr>
                <w:rFonts w:hint="eastAsia"/>
              </w:rPr>
              <w:t>职业分类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50" w:type="dxa"/>
            <w:vMerge w:val="restart"/>
            <w:tcBorders>
              <w:top w:val="single" w:color="auto" w:sz="8" w:space="0"/>
            </w:tcBorders>
            <w:shd w:val="clear" w:color="auto" w:fill="auto"/>
            <w:vAlign w:val="center"/>
          </w:tcPr>
          <w:p>
            <w:pPr>
              <w:pStyle w:val="48"/>
              <w:widowControl w:val="0"/>
              <w:rPr>
                <w:rFonts w:hint="eastAsia" w:eastAsia="宋体"/>
                <w:lang w:eastAsia="zh-CN"/>
              </w:rPr>
            </w:pPr>
            <w:r>
              <w:rPr>
                <w:rFonts w:hint="eastAsia"/>
                <w:lang w:val="en-US" w:eastAsia="zh-CN"/>
              </w:rPr>
              <w:t>云计算</w:t>
            </w:r>
          </w:p>
        </w:tc>
        <w:tc>
          <w:tcPr>
            <w:tcW w:w="6742" w:type="dxa"/>
            <w:tcBorders>
              <w:top w:val="single" w:color="auto" w:sz="8" w:space="0"/>
            </w:tcBorders>
            <w:shd w:val="clear" w:color="auto" w:fill="auto"/>
            <w:vAlign w:val="center"/>
          </w:tcPr>
          <w:p>
            <w:pPr>
              <w:pStyle w:val="48"/>
              <w:widowControl w:val="0"/>
              <w:rPr>
                <w:rFonts w:hint="default" w:eastAsia="宋体"/>
                <w:lang w:val="en-US" w:eastAsia="zh-CN"/>
              </w:rPr>
            </w:pPr>
            <w:r>
              <w:rPr>
                <w:rFonts w:hint="eastAsia"/>
                <w:lang w:val="en-US" w:eastAsia="zh-CN"/>
              </w:rPr>
              <w:t>云计算平台搭建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50" w:type="dxa"/>
            <w:vMerge w:val="continue"/>
            <w:shd w:val="clear" w:color="auto" w:fill="auto"/>
            <w:vAlign w:val="center"/>
          </w:tcPr>
          <w:p>
            <w:pPr>
              <w:pStyle w:val="48"/>
              <w:widowControl w:val="0"/>
            </w:pPr>
          </w:p>
        </w:tc>
        <w:tc>
          <w:tcPr>
            <w:tcW w:w="6742" w:type="dxa"/>
            <w:shd w:val="clear" w:color="auto" w:fill="auto"/>
            <w:vAlign w:val="center"/>
          </w:tcPr>
          <w:p>
            <w:pPr>
              <w:pStyle w:val="48"/>
              <w:widowControl w:val="0"/>
            </w:pPr>
            <w:r>
              <w:rPr>
                <w:rFonts w:hint="eastAsia"/>
                <w:lang w:val="en-US" w:eastAsia="zh-CN"/>
              </w:rPr>
              <w:t>云计算平台</w:t>
            </w:r>
            <w:r>
              <w:rPr>
                <w:rFonts w:hint="eastAsia"/>
              </w:rPr>
              <w:t>开发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50" w:type="dxa"/>
            <w:vMerge w:val="continue"/>
            <w:shd w:val="clear" w:color="auto" w:fill="auto"/>
            <w:vAlign w:val="center"/>
          </w:tcPr>
          <w:p>
            <w:pPr>
              <w:pStyle w:val="48"/>
              <w:widowControl w:val="0"/>
            </w:pPr>
          </w:p>
        </w:tc>
        <w:tc>
          <w:tcPr>
            <w:tcW w:w="6742" w:type="dxa"/>
            <w:shd w:val="clear" w:color="auto" w:fill="auto"/>
            <w:vAlign w:val="center"/>
          </w:tcPr>
          <w:p>
            <w:pPr>
              <w:pStyle w:val="48"/>
              <w:widowControl w:val="0"/>
              <w:rPr>
                <w:rFonts w:hint="default" w:eastAsia="宋体"/>
                <w:lang w:val="en-US" w:eastAsia="zh-CN"/>
              </w:rPr>
            </w:pPr>
            <w:r>
              <w:rPr>
                <w:rFonts w:hint="eastAsia"/>
                <w:lang w:val="en-US" w:eastAsia="zh-CN"/>
              </w:rPr>
              <w:t>云计算平台运维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50" w:type="dxa"/>
            <w:vMerge w:val="continue"/>
            <w:shd w:val="clear" w:color="auto" w:fill="auto"/>
            <w:vAlign w:val="center"/>
          </w:tcPr>
          <w:p>
            <w:pPr>
              <w:pStyle w:val="48"/>
              <w:widowControl w:val="0"/>
            </w:pPr>
          </w:p>
        </w:tc>
        <w:tc>
          <w:tcPr>
            <w:tcW w:w="6742" w:type="dxa"/>
            <w:shd w:val="clear" w:color="auto" w:fill="auto"/>
            <w:vAlign w:val="center"/>
          </w:tcPr>
          <w:p>
            <w:pPr>
              <w:pStyle w:val="48"/>
              <w:widowControl w:val="0"/>
              <w:rPr>
                <w:rFonts w:hint="default" w:eastAsia="宋体"/>
                <w:lang w:val="en-US" w:eastAsia="zh-CN"/>
              </w:rPr>
            </w:pPr>
            <w:r>
              <w:rPr>
                <w:rFonts w:hint="eastAsia"/>
                <w:lang w:val="en-US" w:eastAsia="zh-CN"/>
              </w:rPr>
              <w:t>云应用开发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50" w:type="dxa"/>
            <w:vMerge w:val="continue"/>
            <w:shd w:val="clear" w:color="auto" w:fill="auto"/>
            <w:vAlign w:val="center"/>
          </w:tcPr>
          <w:p>
            <w:pPr>
              <w:pStyle w:val="48"/>
              <w:widowControl w:val="0"/>
            </w:pPr>
          </w:p>
        </w:tc>
        <w:tc>
          <w:tcPr>
            <w:tcW w:w="6742" w:type="dxa"/>
            <w:shd w:val="clear" w:color="auto" w:fill="auto"/>
            <w:vAlign w:val="center"/>
          </w:tcPr>
          <w:p>
            <w:pPr>
              <w:pStyle w:val="48"/>
              <w:widowControl w:val="0"/>
              <w:rPr>
                <w:rFonts w:hint="default" w:eastAsia="宋体"/>
                <w:lang w:val="en-US" w:eastAsia="zh-CN"/>
              </w:rPr>
            </w:pPr>
            <w:r>
              <w:rPr>
                <w:rFonts w:hint="eastAsia"/>
                <w:lang w:val="en-US" w:eastAsia="zh-CN"/>
              </w:rPr>
              <w:t>云计算平台应用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50" w:type="dxa"/>
            <w:vMerge w:val="continue"/>
            <w:shd w:val="clear" w:color="auto" w:fill="auto"/>
            <w:vAlign w:val="center"/>
          </w:tcPr>
          <w:p>
            <w:pPr>
              <w:pStyle w:val="48"/>
              <w:widowControl w:val="0"/>
            </w:pPr>
          </w:p>
        </w:tc>
        <w:tc>
          <w:tcPr>
            <w:tcW w:w="6742" w:type="dxa"/>
            <w:shd w:val="clear" w:color="auto" w:fill="auto"/>
            <w:vAlign w:val="center"/>
          </w:tcPr>
          <w:p>
            <w:pPr>
              <w:pStyle w:val="48"/>
              <w:widowControl w:val="0"/>
              <w:rPr>
                <w:rFonts w:hint="default" w:eastAsia="宋体"/>
                <w:lang w:val="en-US" w:eastAsia="zh-CN"/>
              </w:rPr>
            </w:pPr>
            <w:r>
              <w:rPr>
                <w:rFonts w:hint="eastAsia"/>
                <w:lang w:val="en-US" w:eastAsia="zh-CN"/>
              </w:rPr>
              <w:t>云安全管理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50" w:type="dxa"/>
            <w:vMerge w:val="continue"/>
            <w:shd w:val="clear" w:color="auto" w:fill="auto"/>
            <w:vAlign w:val="center"/>
          </w:tcPr>
          <w:p>
            <w:pPr>
              <w:pStyle w:val="48"/>
              <w:widowControl w:val="0"/>
            </w:pPr>
          </w:p>
        </w:tc>
        <w:tc>
          <w:tcPr>
            <w:tcW w:w="6742" w:type="dxa"/>
            <w:shd w:val="clear" w:color="auto" w:fill="auto"/>
            <w:vAlign w:val="center"/>
          </w:tcPr>
          <w:p>
            <w:pPr>
              <w:pStyle w:val="48"/>
              <w:widowControl w:val="0"/>
              <w:rPr>
                <w:rFonts w:hint="default" w:eastAsia="宋体"/>
                <w:lang w:val="en-US" w:eastAsia="zh-CN"/>
              </w:rPr>
            </w:pPr>
            <w:r>
              <w:rPr>
                <w:rFonts w:hint="eastAsia"/>
                <w:lang w:val="en-US" w:eastAsia="zh-CN"/>
              </w:rPr>
              <w:t>云技术服务</w:t>
            </w:r>
          </w:p>
        </w:tc>
      </w:tr>
    </w:tbl>
    <w:p>
      <w:pPr>
        <w:pStyle w:val="46"/>
        <w:ind w:left="0" w:leftChars="0" w:firstLine="0" w:firstLineChars="0"/>
        <w:rPr>
          <w:rFonts w:hint="default"/>
          <w:lang w:val="en-US" w:eastAsia="zh-CN"/>
        </w:rPr>
      </w:pPr>
    </w:p>
    <w:p>
      <w:pPr>
        <w:pStyle w:val="46"/>
        <w:ind w:left="0" w:leftChars="0" w:firstLine="0" w:firstLineChars="0"/>
        <w:rPr>
          <w:rFonts w:hint="default"/>
          <w:lang w:val="en-US" w:eastAsia="zh-CN"/>
        </w:rPr>
      </w:pPr>
    </w:p>
    <w:p>
      <w:pPr>
        <w:pStyle w:val="46"/>
        <w:ind w:left="0" w:leftChars="0" w:firstLine="0" w:firstLineChars="0"/>
        <w:rPr>
          <w:rFonts w:hint="default"/>
          <w:lang w:val="en-US" w:eastAsia="zh-CN"/>
        </w:rPr>
      </w:pPr>
    </w:p>
    <w:p>
      <w:pPr>
        <w:pStyle w:val="39"/>
        <w:spacing w:before="156" w:after="156"/>
        <w:rPr>
          <w:rFonts w:hint="default"/>
          <w:lang w:val="en-US" w:eastAsia="zh-CN"/>
        </w:rPr>
      </w:pPr>
      <w:bookmarkStart w:id="118" w:name="_Toc126"/>
      <w:bookmarkStart w:id="119" w:name="_Toc18930"/>
      <w:r>
        <w:rPr>
          <w:rFonts w:hint="eastAsia"/>
          <w:lang w:val="en-US" w:eastAsia="zh-CN"/>
        </w:rPr>
        <w:t>职业等级</w:t>
      </w:r>
      <w:bookmarkEnd w:id="118"/>
      <w:bookmarkEnd w:id="119"/>
    </w:p>
    <w:p>
      <w:pPr>
        <w:pStyle w:val="46"/>
        <w:ind w:firstLine="420"/>
        <w:rPr>
          <w:rFonts w:hint="eastAsia"/>
        </w:rPr>
      </w:pPr>
      <w:r>
        <w:rPr>
          <w:rFonts w:hint="eastAsia"/>
        </w:rPr>
        <w:t>在职业分类的基础上，</w:t>
      </w:r>
      <w:r>
        <w:rPr>
          <w:rFonts w:hint="eastAsia"/>
          <w:lang w:val="en-US" w:eastAsia="zh-CN"/>
        </w:rPr>
        <w:t>参考2-02-10-12，</w:t>
      </w:r>
      <w:r>
        <w:rPr>
          <w:rFonts w:hint="eastAsia"/>
        </w:rPr>
        <w:t>将</w:t>
      </w:r>
      <w:r>
        <w:rPr>
          <w:rFonts w:hint="eastAsia"/>
          <w:lang w:val="en-US" w:eastAsia="zh-CN"/>
        </w:rPr>
        <w:t>云计算</w:t>
      </w:r>
      <w:r>
        <w:rPr>
          <w:rFonts w:hint="eastAsia"/>
        </w:rPr>
        <w:t>职业等级划分为</w:t>
      </w:r>
      <w:r>
        <w:rPr>
          <w:rFonts w:hint="eastAsia"/>
          <w:lang w:val="en-US" w:eastAsia="zh-CN"/>
        </w:rPr>
        <w:t>三个</w:t>
      </w:r>
      <w:r>
        <w:rPr>
          <w:rFonts w:hint="eastAsia"/>
        </w:rPr>
        <w:t>等级，见表2。</w:t>
      </w:r>
    </w:p>
    <w:p>
      <w:pPr>
        <w:pStyle w:val="47"/>
        <w:numPr>
          <w:ilvl w:val="0"/>
          <w:numId w:val="0"/>
        </w:numPr>
        <w:spacing w:before="156" w:after="156"/>
        <w:ind w:leftChars="0"/>
        <w:jc w:val="center"/>
      </w:pPr>
      <w:r>
        <w:rPr>
          <w:rFonts w:hint="eastAsia"/>
          <w:lang w:val="en-US" w:eastAsia="zh-CN"/>
        </w:rPr>
        <w:t>表2  云计算</w:t>
      </w:r>
      <w:r>
        <w:rPr>
          <w:rFonts w:hint="eastAsia"/>
        </w:rPr>
        <w:t>职业等级</w:t>
      </w:r>
    </w:p>
    <w:tbl>
      <w:tblPr>
        <w:tblStyle w:val="13"/>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4"/>
        <w:gridCol w:w="1179"/>
        <w:gridCol w:w="1180"/>
        <w:gridCol w:w="1180"/>
        <w:gridCol w:w="1180"/>
        <w:gridCol w:w="1180"/>
        <w:gridCol w:w="1180"/>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574" w:type="dxa"/>
            <w:vAlign w:val="center"/>
          </w:tcPr>
          <w:p>
            <w:pPr>
              <w:pStyle w:val="55"/>
              <w:widowControl w:val="0"/>
              <w:numPr>
                <w:ilvl w:val="0"/>
                <w:numId w:val="0"/>
              </w:numPr>
              <w:jc w:val="center"/>
              <w:rPr>
                <w:sz w:val="18"/>
                <w:szCs w:val="18"/>
              </w:rPr>
            </w:pPr>
            <w:r>
              <w:rPr>
                <w:rFonts w:hint="eastAsia"/>
                <w:sz w:val="18"/>
                <w:szCs w:val="18"/>
              </w:rPr>
              <w:t>等级</w:t>
            </w:r>
          </w:p>
        </w:tc>
        <w:tc>
          <w:tcPr>
            <w:tcW w:w="1179" w:type="dxa"/>
            <w:vAlign w:val="center"/>
          </w:tcPr>
          <w:p>
            <w:pPr>
              <w:pStyle w:val="55"/>
              <w:widowControl w:val="0"/>
              <w:numPr>
                <w:ilvl w:val="0"/>
                <w:numId w:val="0"/>
              </w:numPr>
              <w:jc w:val="center"/>
              <w:rPr>
                <w:rFonts w:hint="default" w:eastAsia="宋体"/>
                <w:sz w:val="18"/>
                <w:szCs w:val="18"/>
                <w:lang w:val="en-US" w:eastAsia="zh-CN"/>
              </w:rPr>
            </w:pPr>
            <w:r>
              <w:rPr>
                <w:rFonts w:hint="eastAsia"/>
                <w:sz w:val="18"/>
                <w:szCs w:val="18"/>
                <w:lang w:val="en-US" w:eastAsia="zh-CN"/>
              </w:rPr>
              <w:t>云计算平台搭建</w:t>
            </w:r>
          </w:p>
        </w:tc>
        <w:tc>
          <w:tcPr>
            <w:tcW w:w="1180" w:type="dxa"/>
            <w:vAlign w:val="center"/>
          </w:tcPr>
          <w:p>
            <w:pPr>
              <w:pStyle w:val="55"/>
              <w:widowControl w:val="0"/>
              <w:numPr>
                <w:ilvl w:val="0"/>
                <w:numId w:val="0"/>
              </w:numPr>
              <w:jc w:val="center"/>
              <w:rPr>
                <w:rFonts w:hint="default" w:eastAsia="宋体"/>
                <w:sz w:val="18"/>
                <w:szCs w:val="18"/>
                <w:lang w:val="en-US" w:eastAsia="zh-CN"/>
              </w:rPr>
            </w:pPr>
            <w:r>
              <w:rPr>
                <w:rFonts w:hint="eastAsia"/>
                <w:sz w:val="18"/>
                <w:szCs w:val="18"/>
                <w:lang w:val="en-US" w:eastAsia="zh-CN"/>
              </w:rPr>
              <w:t>云计算平台开发</w:t>
            </w:r>
          </w:p>
        </w:tc>
        <w:tc>
          <w:tcPr>
            <w:tcW w:w="1180" w:type="dxa"/>
            <w:vAlign w:val="center"/>
          </w:tcPr>
          <w:p>
            <w:pPr>
              <w:pStyle w:val="55"/>
              <w:widowControl w:val="0"/>
              <w:numPr>
                <w:ilvl w:val="0"/>
                <w:numId w:val="0"/>
              </w:numPr>
              <w:jc w:val="center"/>
              <w:rPr>
                <w:rFonts w:hint="default" w:eastAsia="宋体"/>
                <w:sz w:val="18"/>
                <w:szCs w:val="18"/>
                <w:lang w:val="en-US" w:eastAsia="zh-CN"/>
              </w:rPr>
            </w:pPr>
            <w:r>
              <w:rPr>
                <w:rFonts w:hint="eastAsia"/>
                <w:sz w:val="18"/>
                <w:szCs w:val="18"/>
                <w:lang w:val="en-US" w:eastAsia="zh-CN"/>
              </w:rPr>
              <w:t>云计算平台运维</w:t>
            </w:r>
          </w:p>
        </w:tc>
        <w:tc>
          <w:tcPr>
            <w:tcW w:w="1180" w:type="dxa"/>
            <w:vAlign w:val="center"/>
          </w:tcPr>
          <w:p>
            <w:pPr>
              <w:pStyle w:val="55"/>
              <w:widowControl w:val="0"/>
              <w:numPr>
                <w:ilvl w:val="0"/>
                <w:numId w:val="0"/>
              </w:numPr>
              <w:jc w:val="center"/>
              <w:rPr>
                <w:rFonts w:hint="default" w:eastAsia="宋体"/>
                <w:sz w:val="18"/>
                <w:szCs w:val="18"/>
                <w:lang w:val="en-US" w:eastAsia="zh-CN"/>
              </w:rPr>
            </w:pPr>
            <w:r>
              <w:rPr>
                <w:rFonts w:hint="eastAsia"/>
                <w:sz w:val="18"/>
                <w:szCs w:val="18"/>
                <w:lang w:val="en-US" w:eastAsia="zh-CN"/>
              </w:rPr>
              <w:t>云应用开发</w:t>
            </w:r>
          </w:p>
        </w:tc>
        <w:tc>
          <w:tcPr>
            <w:tcW w:w="1180" w:type="dxa"/>
            <w:vAlign w:val="center"/>
          </w:tcPr>
          <w:p>
            <w:pPr>
              <w:pStyle w:val="55"/>
              <w:widowControl w:val="0"/>
              <w:numPr>
                <w:ilvl w:val="0"/>
                <w:numId w:val="0"/>
              </w:numPr>
              <w:jc w:val="center"/>
              <w:rPr>
                <w:rFonts w:hint="default" w:eastAsia="宋体"/>
                <w:sz w:val="18"/>
                <w:szCs w:val="18"/>
                <w:lang w:val="en-US" w:eastAsia="zh-CN"/>
              </w:rPr>
            </w:pPr>
            <w:r>
              <w:rPr>
                <w:rFonts w:hint="eastAsia"/>
                <w:sz w:val="18"/>
                <w:szCs w:val="18"/>
                <w:lang w:val="en-US" w:eastAsia="zh-CN"/>
              </w:rPr>
              <w:t>云计算平台应用</w:t>
            </w:r>
          </w:p>
        </w:tc>
        <w:tc>
          <w:tcPr>
            <w:tcW w:w="1180" w:type="dxa"/>
            <w:vAlign w:val="center"/>
          </w:tcPr>
          <w:p>
            <w:pPr>
              <w:pStyle w:val="55"/>
              <w:widowControl w:val="0"/>
              <w:numPr>
                <w:ilvl w:val="0"/>
                <w:numId w:val="0"/>
              </w:numPr>
              <w:jc w:val="center"/>
              <w:rPr>
                <w:rFonts w:hint="default" w:eastAsia="宋体"/>
                <w:sz w:val="18"/>
                <w:szCs w:val="18"/>
                <w:lang w:val="en-US" w:eastAsia="zh-CN"/>
              </w:rPr>
            </w:pPr>
            <w:r>
              <w:rPr>
                <w:rFonts w:hint="eastAsia"/>
                <w:sz w:val="18"/>
                <w:szCs w:val="18"/>
                <w:lang w:val="en-US" w:eastAsia="zh-CN"/>
              </w:rPr>
              <w:t>云安全管理</w:t>
            </w:r>
          </w:p>
        </w:tc>
        <w:tc>
          <w:tcPr>
            <w:tcW w:w="1180" w:type="dxa"/>
            <w:vAlign w:val="center"/>
          </w:tcPr>
          <w:p>
            <w:pPr>
              <w:pStyle w:val="55"/>
              <w:widowControl w:val="0"/>
              <w:numPr>
                <w:ilvl w:val="0"/>
                <w:numId w:val="0"/>
              </w:numPr>
              <w:jc w:val="center"/>
              <w:rPr>
                <w:rFonts w:hint="default" w:eastAsia="宋体"/>
                <w:sz w:val="18"/>
                <w:szCs w:val="18"/>
                <w:lang w:val="en-US" w:eastAsia="zh-CN"/>
              </w:rPr>
            </w:pPr>
            <w:r>
              <w:rPr>
                <w:rFonts w:hint="eastAsia"/>
                <w:sz w:val="18"/>
                <w:szCs w:val="18"/>
                <w:lang w:val="en-US" w:eastAsia="zh-CN"/>
              </w:rPr>
              <w:t>云技术服务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3</w:t>
            </w:r>
            <w:r>
              <w:rPr>
                <w:rFonts w:hint="eastAsia" w:hAnsi="宋体" w:cs="宋体"/>
                <w:sz w:val="18"/>
                <w:szCs w:val="18"/>
              </w:rPr>
              <w:t>级</w:t>
            </w:r>
          </w:p>
        </w:tc>
        <w:tc>
          <w:tcPr>
            <w:tcW w:w="1179" w:type="dxa"/>
            <w:vAlign w:val="center"/>
          </w:tcPr>
          <w:p>
            <w:pPr>
              <w:pStyle w:val="46"/>
              <w:widowControl w:val="0"/>
              <w:ind w:firstLine="0" w:firstLineChars="0"/>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云计算平台搭建工程师</w:t>
            </w:r>
          </w:p>
        </w:tc>
        <w:tc>
          <w:tcPr>
            <w:tcW w:w="1180" w:type="dxa"/>
            <w:vAlign w:val="center"/>
          </w:tcPr>
          <w:p>
            <w:pPr>
              <w:pStyle w:val="46"/>
              <w:widowControl w:val="0"/>
              <w:ind w:firstLine="0" w:firstLineChars="0"/>
              <w:jc w:val="center"/>
              <w:rPr>
                <w:rFonts w:hAnsi="宋体" w:cs="宋体"/>
                <w:sz w:val="18"/>
                <w:szCs w:val="18"/>
              </w:rPr>
            </w:pPr>
            <w:r>
              <w:rPr>
                <w:rFonts w:hint="eastAsia" w:hAnsi="宋体" w:cs="宋体"/>
                <w:sz w:val="18"/>
                <w:szCs w:val="18"/>
                <w:lang w:val="en-US" w:eastAsia="zh-CN"/>
              </w:rPr>
              <w:t>高级</w:t>
            </w:r>
            <w:r>
              <w:rPr>
                <w:rFonts w:hint="eastAsia"/>
                <w:sz w:val="18"/>
                <w:szCs w:val="18"/>
                <w:lang w:val="en-US" w:eastAsia="zh-CN"/>
              </w:rPr>
              <w:t>云计算平台开发工程师</w:t>
            </w:r>
          </w:p>
        </w:tc>
        <w:tc>
          <w:tcPr>
            <w:tcW w:w="1180" w:type="dxa"/>
            <w:vAlign w:val="center"/>
          </w:tcPr>
          <w:p>
            <w:pPr>
              <w:pStyle w:val="46"/>
              <w:widowControl w:val="0"/>
              <w:ind w:firstLine="0" w:firstLineChars="0"/>
              <w:jc w:val="center"/>
              <w:rPr>
                <w:rFonts w:hAnsi="宋体" w:cs="宋体"/>
                <w:sz w:val="18"/>
                <w:szCs w:val="18"/>
              </w:rPr>
            </w:pPr>
            <w:r>
              <w:rPr>
                <w:rFonts w:hint="eastAsia"/>
                <w:sz w:val="18"/>
                <w:szCs w:val="18"/>
                <w:lang w:val="en-US" w:eastAsia="zh-CN"/>
              </w:rPr>
              <w:t>高级云计算平台运维工程师</w:t>
            </w:r>
          </w:p>
        </w:tc>
        <w:tc>
          <w:tcPr>
            <w:tcW w:w="1180" w:type="dxa"/>
            <w:vAlign w:val="center"/>
          </w:tcPr>
          <w:p>
            <w:pPr>
              <w:pStyle w:val="46"/>
              <w:widowControl w:val="0"/>
              <w:ind w:firstLine="0" w:firstLineChars="0"/>
              <w:jc w:val="center"/>
              <w:rPr>
                <w:rFonts w:hAnsi="宋体" w:cs="宋体"/>
                <w:sz w:val="18"/>
                <w:szCs w:val="18"/>
              </w:rPr>
            </w:pPr>
            <w:r>
              <w:rPr>
                <w:rFonts w:hint="eastAsia" w:hAnsi="宋体" w:cs="宋体"/>
                <w:sz w:val="18"/>
                <w:szCs w:val="18"/>
                <w:lang w:val="en-US" w:eastAsia="zh-CN"/>
              </w:rPr>
              <w:t>高级</w:t>
            </w:r>
            <w:r>
              <w:rPr>
                <w:rFonts w:hint="eastAsia"/>
                <w:sz w:val="18"/>
                <w:szCs w:val="18"/>
                <w:lang w:val="en-US" w:eastAsia="zh-CN"/>
              </w:rPr>
              <w:t>云应用开发</w:t>
            </w:r>
            <w:r>
              <w:rPr>
                <w:rFonts w:hint="eastAsia" w:hAnsi="宋体" w:cs="宋体"/>
                <w:sz w:val="18"/>
                <w:szCs w:val="18"/>
              </w:rPr>
              <w:t>工程师</w:t>
            </w:r>
          </w:p>
        </w:tc>
        <w:tc>
          <w:tcPr>
            <w:tcW w:w="1180" w:type="dxa"/>
            <w:vAlign w:val="center"/>
          </w:tcPr>
          <w:p>
            <w:pPr>
              <w:pStyle w:val="46"/>
              <w:widowControl w:val="0"/>
              <w:ind w:firstLine="0" w:firstLineChars="0"/>
              <w:jc w:val="center"/>
              <w:rPr>
                <w:rFonts w:hAnsi="宋体" w:cs="宋体"/>
                <w:sz w:val="18"/>
                <w:szCs w:val="18"/>
              </w:rPr>
            </w:pPr>
            <w:r>
              <w:rPr>
                <w:rFonts w:hint="eastAsia"/>
                <w:sz w:val="18"/>
                <w:szCs w:val="18"/>
                <w:lang w:val="en-US" w:eastAsia="zh-CN"/>
              </w:rPr>
              <w:t>高级云计算平台应用</w:t>
            </w:r>
            <w:r>
              <w:rPr>
                <w:rFonts w:hint="eastAsia" w:hAnsi="宋体" w:cs="宋体"/>
                <w:sz w:val="18"/>
                <w:szCs w:val="18"/>
              </w:rPr>
              <w:t>工程师</w:t>
            </w:r>
          </w:p>
        </w:tc>
        <w:tc>
          <w:tcPr>
            <w:tcW w:w="1180" w:type="dxa"/>
            <w:vAlign w:val="center"/>
          </w:tcPr>
          <w:p>
            <w:pPr>
              <w:pStyle w:val="46"/>
              <w:widowControl w:val="0"/>
              <w:ind w:firstLine="0" w:firstLineChars="0"/>
              <w:jc w:val="center"/>
              <w:rPr>
                <w:rFonts w:hAnsi="宋体" w:cs="宋体"/>
                <w:sz w:val="18"/>
                <w:szCs w:val="18"/>
              </w:rPr>
            </w:pPr>
            <w:r>
              <w:rPr>
                <w:rFonts w:hint="eastAsia" w:hAnsi="宋体" w:cs="宋体"/>
                <w:sz w:val="18"/>
                <w:szCs w:val="18"/>
                <w:lang w:val="en-US" w:eastAsia="zh-CN"/>
              </w:rPr>
              <w:t>高级云安全管理</w:t>
            </w:r>
            <w:r>
              <w:rPr>
                <w:rFonts w:hint="eastAsia" w:hAnsi="宋体" w:cs="宋体"/>
                <w:sz w:val="18"/>
                <w:szCs w:val="18"/>
              </w:rPr>
              <w:t>工程师</w:t>
            </w:r>
          </w:p>
        </w:tc>
        <w:tc>
          <w:tcPr>
            <w:tcW w:w="1180" w:type="dxa"/>
            <w:vAlign w:val="center"/>
          </w:tcPr>
          <w:p>
            <w:pPr>
              <w:pStyle w:val="46"/>
              <w:widowControl w:val="0"/>
              <w:ind w:firstLine="0" w:firstLineChars="0"/>
              <w:jc w:val="center"/>
              <w:rPr>
                <w:rFonts w:hAnsi="宋体" w:cs="宋体"/>
                <w:sz w:val="18"/>
                <w:szCs w:val="18"/>
              </w:rPr>
            </w:pPr>
            <w:r>
              <w:rPr>
                <w:rFonts w:hint="eastAsia" w:hAnsi="宋体" w:cs="宋体"/>
                <w:sz w:val="18"/>
                <w:szCs w:val="18"/>
                <w:lang w:val="en-US" w:eastAsia="zh-CN"/>
              </w:rPr>
              <w:t>高级云技术服务</w:t>
            </w:r>
            <w:r>
              <w:rPr>
                <w:rFonts w:hint="eastAsia" w:hAnsi="宋体" w:cs="宋体"/>
                <w:sz w:val="18"/>
                <w:szCs w:val="18"/>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2</w:t>
            </w:r>
            <w:r>
              <w:rPr>
                <w:rFonts w:hint="eastAsia" w:hAnsi="宋体" w:cs="宋体"/>
                <w:sz w:val="18"/>
                <w:szCs w:val="18"/>
              </w:rPr>
              <w:t>级</w:t>
            </w:r>
          </w:p>
        </w:tc>
        <w:tc>
          <w:tcPr>
            <w:tcW w:w="1179" w:type="dxa"/>
            <w:vAlign w:val="center"/>
          </w:tcPr>
          <w:p>
            <w:pPr>
              <w:pStyle w:val="46"/>
              <w:widowControl w:val="0"/>
              <w:ind w:firstLine="0" w:firstLineChars="0"/>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云计算平台搭建工程师</w:t>
            </w:r>
          </w:p>
        </w:tc>
        <w:tc>
          <w:tcPr>
            <w:tcW w:w="1180" w:type="dxa"/>
            <w:vAlign w:val="center"/>
          </w:tcPr>
          <w:p>
            <w:pPr>
              <w:pStyle w:val="46"/>
              <w:widowControl w:val="0"/>
              <w:ind w:firstLine="0" w:firstLineChars="0"/>
              <w:jc w:val="center"/>
              <w:rPr>
                <w:rFonts w:hAnsi="宋体" w:cs="宋体"/>
                <w:sz w:val="18"/>
                <w:szCs w:val="18"/>
              </w:rPr>
            </w:pPr>
            <w:r>
              <w:rPr>
                <w:rFonts w:hint="eastAsia" w:hAnsi="宋体" w:cs="宋体"/>
                <w:sz w:val="18"/>
                <w:szCs w:val="18"/>
                <w:lang w:val="en-US" w:eastAsia="zh-CN"/>
              </w:rPr>
              <w:t>中级</w:t>
            </w:r>
            <w:r>
              <w:rPr>
                <w:rFonts w:hint="eastAsia"/>
                <w:sz w:val="18"/>
                <w:szCs w:val="18"/>
                <w:lang w:val="en-US" w:eastAsia="zh-CN"/>
              </w:rPr>
              <w:t>云计算平台开发工程师</w:t>
            </w:r>
          </w:p>
        </w:tc>
        <w:tc>
          <w:tcPr>
            <w:tcW w:w="1180" w:type="dxa"/>
            <w:vAlign w:val="center"/>
          </w:tcPr>
          <w:p>
            <w:pPr>
              <w:pStyle w:val="46"/>
              <w:widowControl w:val="0"/>
              <w:ind w:firstLine="0" w:firstLineChars="0"/>
              <w:jc w:val="center"/>
              <w:rPr>
                <w:rFonts w:hAnsi="宋体" w:cs="宋体"/>
                <w:sz w:val="18"/>
                <w:szCs w:val="18"/>
              </w:rPr>
            </w:pPr>
            <w:r>
              <w:rPr>
                <w:rFonts w:hint="eastAsia"/>
                <w:sz w:val="18"/>
                <w:szCs w:val="18"/>
                <w:lang w:val="en-US" w:eastAsia="zh-CN"/>
              </w:rPr>
              <w:t>中级云计算平台运维工程师</w:t>
            </w:r>
          </w:p>
        </w:tc>
        <w:tc>
          <w:tcPr>
            <w:tcW w:w="1180" w:type="dxa"/>
            <w:vAlign w:val="center"/>
          </w:tcPr>
          <w:p>
            <w:pPr>
              <w:pStyle w:val="46"/>
              <w:widowControl w:val="0"/>
              <w:ind w:firstLine="0" w:firstLineChars="0"/>
              <w:jc w:val="center"/>
              <w:rPr>
                <w:rFonts w:hAnsi="宋体" w:cs="宋体"/>
                <w:sz w:val="18"/>
                <w:szCs w:val="18"/>
              </w:rPr>
            </w:pPr>
            <w:r>
              <w:rPr>
                <w:rFonts w:hint="eastAsia" w:hAnsi="宋体" w:cs="宋体"/>
                <w:sz w:val="18"/>
                <w:szCs w:val="18"/>
                <w:lang w:val="en-US" w:eastAsia="zh-CN"/>
              </w:rPr>
              <w:t>中级</w:t>
            </w:r>
            <w:r>
              <w:rPr>
                <w:rFonts w:hint="eastAsia"/>
                <w:sz w:val="18"/>
                <w:szCs w:val="18"/>
                <w:lang w:val="en-US" w:eastAsia="zh-CN"/>
              </w:rPr>
              <w:t>云应用开发</w:t>
            </w:r>
            <w:r>
              <w:rPr>
                <w:rFonts w:hint="eastAsia" w:hAnsi="宋体" w:cs="宋体"/>
                <w:sz w:val="18"/>
                <w:szCs w:val="18"/>
              </w:rPr>
              <w:t>工程师</w:t>
            </w:r>
          </w:p>
        </w:tc>
        <w:tc>
          <w:tcPr>
            <w:tcW w:w="1180" w:type="dxa"/>
            <w:vAlign w:val="center"/>
          </w:tcPr>
          <w:p>
            <w:pPr>
              <w:pStyle w:val="46"/>
              <w:widowControl w:val="0"/>
              <w:ind w:firstLine="0" w:firstLineChars="0"/>
              <w:jc w:val="center"/>
              <w:rPr>
                <w:rFonts w:hAnsi="宋体" w:cs="宋体"/>
                <w:sz w:val="18"/>
                <w:szCs w:val="18"/>
              </w:rPr>
            </w:pPr>
            <w:r>
              <w:rPr>
                <w:rFonts w:hint="eastAsia"/>
                <w:sz w:val="18"/>
                <w:szCs w:val="18"/>
                <w:lang w:val="en-US" w:eastAsia="zh-CN"/>
              </w:rPr>
              <w:t>中级云计算平台应用</w:t>
            </w:r>
            <w:r>
              <w:rPr>
                <w:rFonts w:hint="eastAsia" w:hAnsi="宋体" w:cs="宋体"/>
                <w:sz w:val="18"/>
                <w:szCs w:val="18"/>
              </w:rPr>
              <w:t>工程师</w:t>
            </w:r>
          </w:p>
        </w:tc>
        <w:tc>
          <w:tcPr>
            <w:tcW w:w="1180" w:type="dxa"/>
            <w:vAlign w:val="center"/>
          </w:tcPr>
          <w:p>
            <w:pPr>
              <w:pStyle w:val="46"/>
              <w:widowControl w:val="0"/>
              <w:ind w:firstLine="0" w:firstLineChars="0"/>
              <w:jc w:val="center"/>
              <w:rPr>
                <w:rFonts w:hAnsi="宋体" w:cs="宋体"/>
                <w:sz w:val="18"/>
                <w:szCs w:val="18"/>
              </w:rPr>
            </w:pPr>
            <w:r>
              <w:rPr>
                <w:rFonts w:hint="eastAsia" w:hAnsi="宋体" w:cs="宋体"/>
                <w:sz w:val="18"/>
                <w:szCs w:val="18"/>
                <w:lang w:val="en-US" w:eastAsia="zh-CN"/>
              </w:rPr>
              <w:t>中级云安全管理</w:t>
            </w:r>
            <w:r>
              <w:rPr>
                <w:rFonts w:hint="eastAsia" w:hAnsi="宋体" w:cs="宋体"/>
                <w:sz w:val="18"/>
                <w:szCs w:val="18"/>
              </w:rPr>
              <w:t>工程师</w:t>
            </w:r>
          </w:p>
        </w:tc>
        <w:tc>
          <w:tcPr>
            <w:tcW w:w="1180" w:type="dxa"/>
            <w:vAlign w:val="center"/>
          </w:tcPr>
          <w:p>
            <w:pPr>
              <w:pStyle w:val="46"/>
              <w:widowControl w:val="0"/>
              <w:ind w:firstLine="0" w:firstLineChars="0"/>
              <w:jc w:val="center"/>
              <w:rPr>
                <w:rFonts w:hAnsi="宋体" w:cs="宋体"/>
                <w:sz w:val="18"/>
                <w:szCs w:val="18"/>
              </w:rPr>
            </w:pPr>
            <w:r>
              <w:rPr>
                <w:rFonts w:hint="eastAsia" w:hAnsi="宋体" w:cs="宋体"/>
                <w:sz w:val="18"/>
                <w:szCs w:val="18"/>
                <w:lang w:val="en-US" w:eastAsia="zh-CN"/>
              </w:rPr>
              <w:t>中级云技术服务</w:t>
            </w:r>
            <w:r>
              <w:rPr>
                <w:rFonts w:hint="eastAsia" w:hAnsi="宋体" w:cs="宋体"/>
                <w:sz w:val="18"/>
                <w:szCs w:val="18"/>
              </w:rPr>
              <w:t>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1</w:t>
            </w:r>
            <w:r>
              <w:rPr>
                <w:rFonts w:hint="eastAsia" w:hAnsi="宋体" w:cs="宋体"/>
                <w:sz w:val="18"/>
                <w:szCs w:val="18"/>
              </w:rPr>
              <w:t>级</w:t>
            </w:r>
          </w:p>
        </w:tc>
        <w:tc>
          <w:tcPr>
            <w:tcW w:w="1179" w:type="dxa"/>
            <w:vAlign w:val="center"/>
          </w:tcPr>
          <w:p>
            <w:pPr>
              <w:pStyle w:val="46"/>
              <w:widowControl w:val="0"/>
              <w:ind w:firstLine="0" w:firstLineChars="0"/>
              <w:jc w:val="center"/>
              <w:rPr>
                <w:rFonts w:hint="default" w:hAnsi="宋体" w:eastAsia="宋体" w:cs="宋体"/>
                <w:sz w:val="18"/>
                <w:szCs w:val="18"/>
                <w:lang w:val="en-US" w:eastAsia="zh-CN"/>
              </w:rPr>
            </w:pPr>
            <w:r>
              <w:rPr>
                <w:rFonts w:hint="eastAsia" w:hAnsi="宋体" w:cs="宋体"/>
                <w:sz w:val="18"/>
                <w:szCs w:val="18"/>
              </w:rPr>
              <w:t>初级</w:t>
            </w:r>
            <w:r>
              <w:rPr>
                <w:rFonts w:hint="eastAsia"/>
                <w:sz w:val="18"/>
                <w:szCs w:val="18"/>
                <w:lang w:val="en-US" w:eastAsia="zh-CN"/>
              </w:rPr>
              <w:t>云计算平台搭建工程师</w:t>
            </w:r>
          </w:p>
        </w:tc>
        <w:tc>
          <w:tcPr>
            <w:tcW w:w="1180" w:type="dxa"/>
            <w:vAlign w:val="center"/>
          </w:tcPr>
          <w:p>
            <w:pPr>
              <w:pStyle w:val="46"/>
              <w:widowControl w:val="0"/>
              <w:ind w:firstLine="0" w:firstLineChars="0"/>
              <w:jc w:val="center"/>
              <w:rPr>
                <w:rFonts w:hint="default" w:hAnsi="宋体" w:eastAsia="宋体" w:cs="宋体"/>
                <w:sz w:val="18"/>
                <w:szCs w:val="18"/>
                <w:lang w:val="en-US" w:eastAsia="zh-CN"/>
              </w:rPr>
            </w:pPr>
            <w:r>
              <w:rPr>
                <w:rFonts w:hint="eastAsia" w:hAnsi="宋体" w:cs="宋体"/>
                <w:sz w:val="18"/>
                <w:szCs w:val="18"/>
                <w:lang w:val="en-US" w:eastAsia="zh-CN"/>
              </w:rPr>
              <w:t>初级</w:t>
            </w:r>
            <w:r>
              <w:rPr>
                <w:rFonts w:hint="eastAsia"/>
                <w:sz w:val="18"/>
                <w:szCs w:val="18"/>
                <w:lang w:val="en-US" w:eastAsia="zh-CN"/>
              </w:rPr>
              <w:t>云计算平台开发工程师</w:t>
            </w:r>
          </w:p>
        </w:tc>
        <w:tc>
          <w:tcPr>
            <w:tcW w:w="1180" w:type="dxa"/>
            <w:vAlign w:val="center"/>
          </w:tcPr>
          <w:p>
            <w:pPr>
              <w:pStyle w:val="46"/>
              <w:widowControl w:val="0"/>
              <w:ind w:firstLine="0" w:firstLineChars="0"/>
              <w:jc w:val="center"/>
              <w:rPr>
                <w:rFonts w:hint="default" w:hAnsi="宋体" w:cs="宋体"/>
                <w:sz w:val="18"/>
                <w:szCs w:val="18"/>
                <w:lang w:val="en-US"/>
              </w:rPr>
            </w:pPr>
            <w:r>
              <w:rPr>
                <w:rFonts w:hint="eastAsia"/>
                <w:sz w:val="18"/>
                <w:szCs w:val="18"/>
                <w:lang w:val="en-US" w:eastAsia="zh-CN"/>
              </w:rPr>
              <w:t>初级云计算平台运维工程师</w:t>
            </w:r>
          </w:p>
        </w:tc>
        <w:tc>
          <w:tcPr>
            <w:tcW w:w="1180" w:type="dxa"/>
            <w:vAlign w:val="center"/>
          </w:tcPr>
          <w:p>
            <w:pPr>
              <w:pStyle w:val="46"/>
              <w:widowControl w:val="0"/>
              <w:ind w:firstLine="0" w:firstLineChars="0"/>
              <w:jc w:val="center"/>
              <w:rPr>
                <w:rFonts w:hAnsi="宋体" w:cs="宋体"/>
                <w:sz w:val="18"/>
                <w:szCs w:val="18"/>
              </w:rPr>
            </w:pPr>
            <w:r>
              <w:rPr>
                <w:rFonts w:hint="eastAsia" w:hAnsi="宋体" w:cs="宋体"/>
                <w:sz w:val="18"/>
                <w:szCs w:val="18"/>
                <w:lang w:val="en-US" w:eastAsia="zh-CN"/>
              </w:rPr>
              <w:t>初级</w:t>
            </w:r>
            <w:r>
              <w:rPr>
                <w:rFonts w:hint="eastAsia"/>
                <w:sz w:val="18"/>
                <w:szCs w:val="18"/>
                <w:lang w:val="en-US" w:eastAsia="zh-CN"/>
              </w:rPr>
              <w:t>云应用开发</w:t>
            </w:r>
            <w:r>
              <w:rPr>
                <w:rFonts w:hint="eastAsia" w:hAnsi="宋体" w:cs="宋体"/>
                <w:sz w:val="18"/>
                <w:szCs w:val="18"/>
              </w:rPr>
              <w:t>工程师</w:t>
            </w:r>
          </w:p>
        </w:tc>
        <w:tc>
          <w:tcPr>
            <w:tcW w:w="1180" w:type="dxa"/>
            <w:vAlign w:val="center"/>
          </w:tcPr>
          <w:p>
            <w:pPr>
              <w:pStyle w:val="46"/>
              <w:widowControl w:val="0"/>
              <w:ind w:firstLine="0" w:firstLineChars="0"/>
              <w:jc w:val="center"/>
              <w:rPr>
                <w:rFonts w:hAnsi="宋体" w:cs="宋体"/>
                <w:sz w:val="18"/>
                <w:szCs w:val="18"/>
              </w:rPr>
            </w:pPr>
            <w:r>
              <w:rPr>
                <w:rFonts w:hint="eastAsia"/>
                <w:sz w:val="18"/>
                <w:szCs w:val="18"/>
                <w:lang w:val="en-US" w:eastAsia="zh-CN"/>
              </w:rPr>
              <w:t>初级云计算平台应用</w:t>
            </w:r>
            <w:r>
              <w:rPr>
                <w:rFonts w:hint="eastAsia" w:hAnsi="宋体" w:cs="宋体"/>
                <w:sz w:val="18"/>
                <w:szCs w:val="18"/>
              </w:rPr>
              <w:t>工程师</w:t>
            </w:r>
          </w:p>
        </w:tc>
        <w:tc>
          <w:tcPr>
            <w:tcW w:w="1180" w:type="dxa"/>
            <w:vAlign w:val="center"/>
          </w:tcPr>
          <w:p>
            <w:pPr>
              <w:pStyle w:val="46"/>
              <w:widowControl w:val="0"/>
              <w:ind w:firstLine="0" w:firstLineChars="0"/>
              <w:jc w:val="center"/>
              <w:rPr>
                <w:rFonts w:hAnsi="宋体" w:cs="宋体"/>
                <w:sz w:val="18"/>
                <w:szCs w:val="18"/>
              </w:rPr>
            </w:pPr>
            <w:r>
              <w:rPr>
                <w:rFonts w:hint="eastAsia" w:hAnsi="宋体" w:cs="宋体"/>
                <w:sz w:val="18"/>
                <w:szCs w:val="18"/>
                <w:lang w:val="en-US" w:eastAsia="zh-CN"/>
              </w:rPr>
              <w:t>初级云安全管理</w:t>
            </w:r>
            <w:r>
              <w:rPr>
                <w:rFonts w:hint="eastAsia" w:hAnsi="宋体" w:cs="宋体"/>
                <w:sz w:val="18"/>
                <w:szCs w:val="18"/>
              </w:rPr>
              <w:t>工程师</w:t>
            </w:r>
          </w:p>
        </w:tc>
        <w:tc>
          <w:tcPr>
            <w:tcW w:w="1180" w:type="dxa"/>
            <w:vAlign w:val="center"/>
          </w:tcPr>
          <w:p>
            <w:pPr>
              <w:pStyle w:val="46"/>
              <w:widowControl w:val="0"/>
              <w:ind w:firstLine="0" w:firstLineChars="0"/>
              <w:jc w:val="center"/>
              <w:rPr>
                <w:rFonts w:hint="default" w:hAnsi="宋体" w:eastAsia="宋体" w:cs="宋体"/>
                <w:sz w:val="18"/>
                <w:szCs w:val="18"/>
                <w:lang w:val="en-US" w:eastAsia="zh-CN"/>
              </w:rPr>
            </w:pPr>
            <w:r>
              <w:rPr>
                <w:rFonts w:hint="eastAsia" w:hAnsi="宋体" w:cs="宋体"/>
                <w:sz w:val="18"/>
                <w:szCs w:val="18"/>
                <w:lang w:val="en-US" w:eastAsia="zh-CN"/>
              </w:rPr>
              <w:t>-</w:t>
            </w:r>
          </w:p>
        </w:tc>
      </w:tr>
    </w:tbl>
    <w:p>
      <w:pPr>
        <w:pStyle w:val="46"/>
        <w:ind w:left="0" w:leftChars="0" w:firstLine="0" w:firstLineChars="0"/>
        <w:rPr>
          <w:rFonts w:hint="default"/>
          <w:lang w:val="en-US" w:eastAsia="zh-CN"/>
        </w:rPr>
      </w:pPr>
    </w:p>
    <w:p>
      <w:pPr>
        <w:pStyle w:val="39"/>
        <w:spacing w:before="156" w:after="156"/>
        <w:rPr>
          <w:rFonts w:hint="default"/>
          <w:lang w:val="en-US" w:eastAsia="zh-CN"/>
        </w:rPr>
      </w:pPr>
      <w:bookmarkStart w:id="120" w:name="_Toc30042"/>
      <w:bookmarkStart w:id="121" w:name="_Toc29483"/>
      <w:bookmarkStart w:id="122" w:name="_Toc25327"/>
      <w:r>
        <w:rPr>
          <w:rFonts w:hint="eastAsia"/>
          <w:lang w:val="en-US" w:eastAsia="zh-CN"/>
        </w:rPr>
        <w:t>职业能力</w:t>
      </w:r>
      <w:bookmarkEnd w:id="120"/>
      <w:r>
        <w:rPr>
          <w:rFonts w:hint="eastAsia"/>
          <w:lang w:val="en-US" w:eastAsia="zh-CN"/>
        </w:rPr>
        <w:t>要素等级要求</w:t>
      </w:r>
      <w:bookmarkEnd w:id="121"/>
      <w:bookmarkEnd w:id="122"/>
      <w:bookmarkStart w:id="123" w:name="_Toc12877"/>
    </w:p>
    <w:bookmarkEnd w:id="123"/>
    <w:p>
      <w:pPr>
        <w:pStyle w:val="40"/>
        <w:rPr>
          <w:rFonts w:hint="eastAsia"/>
        </w:rPr>
      </w:pPr>
      <w:r>
        <w:rPr>
          <w:rFonts w:hint="eastAsia"/>
          <w:lang w:val="en-US" w:eastAsia="zh-CN"/>
        </w:rPr>
        <w:t>概述</w:t>
      </w:r>
    </w:p>
    <w:p>
      <w:pPr>
        <w:pStyle w:val="46"/>
        <w:ind w:firstLine="420"/>
      </w:pPr>
      <w:r>
        <w:rPr>
          <w:rFonts w:hint="eastAsia"/>
        </w:rPr>
        <w:t>本文件按知识、技能、素养和经验四个维度提出</w:t>
      </w:r>
      <w:r>
        <w:rPr>
          <w:rFonts w:hint="eastAsia"/>
          <w:lang w:val="en-US" w:eastAsia="zh-CN"/>
        </w:rPr>
        <w:t>云计算专业技能人才</w:t>
      </w:r>
      <w:r>
        <w:rPr>
          <w:rFonts w:hint="eastAsia"/>
        </w:rPr>
        <w:t>的</w:t>
      </w:r>
      <w:r>
        <w:rPr>
          <w:rFonts w:hint="eastAsia"/>
          <w:lang w:val="en-US" w:eastAsia="zh-CN"/>
        </w:rPr>
        <w:t>职业</w:t>
      </w:r>
      <w:r>
        <w:rPr>
          <w:rFonts w:hint="eastAsia"/>
        </w:rPr>
        <w:t>能力要素。</w:t>
      </w:r>
    </w:p>
    <w:p>
      <w:pPr>
        <w:pStyle w:val="40"/>
        <w:rPr>
          <w:rFonts w:hint="eastAsia"/>
        </w:rPr>
      </w:pPr>
      <w:r>
        <w:rPr>
          <w:rFonts w:hint="eastAsia"/>
          <w:lang w:val="en-US" w:eastAsia="zh-CN"/>
        </w:rPr>
        <w:t>知识要素等级</w:t>
      </w:r>
    </w:p>
    <w:p>
      <w:pPr>
        <w:pStyle w:val="46"/>
        <w:ind w:firstLine="420"/>
        <w:rPr>
          <w:rFonts w:hint="eastAsia"/>
        </w:rPr>
      </w:pPr>
      <w:r>
        <w:rPr>
          <w:rFonts w:hint="eastAsia"/>
        </w:rPr>
        <w:t>知识要素包含基础知识、专业知识、</w:t>
      </w:r>
      <w:r>
        <w:rPr>
          <w:rFonts w:hint="eastAsia"/>
          <w:lang w:val="en-US" w:eastAsia="zh-CN"/>
        </w:rPr>
        <w:t>相关</w:t>
      </w:r>
      <w:r>
        <w:rPr>
          <w:rFonts w:hint="eastAsia"/>
        </w:rPr>
        <w:t>知识，知识要素等级要求分别参见附录</w:t>
      </w:r>
      <w:r>
        <w:rPr>
          <w:rFonts w:hint="eastAsia"/>
          <w:lang w:val="en-US" w:eastAsia="zh-CN"/>
        </w:rPr>
        <w:t>A</w:t>
      </w:r>
      <w:r>
        <w:rPr>
          <w:rFonts w:hint="eastAsia"/>
        </w:rPr>
        <w:t>、附录</w:t>
      </w:r>
      <w:r>
        <w:rPr>
          <w:rFonts w:hint="eastAsia"/>
          <w:lang w:val="en-US" w:eastAsia="zh-CN"/>
        </w:rPr>
        <w:t>B</w:t>
      </w:r>
      <w:r>
        <w:rPr>
          <w:rFonts w:hint="eastAsia"/>
        </w:rPr>
        <w:t>、附录</w:t>
      </w:r>
      <w:r>
        <w:rPr>
          <w:rFonts w:hint="eastAsia"/>
          <w:lang w:val="en-US" w:eastAsia="zh-CN"/>
        </w:rPr>
        <w:t>C</w:t>
      </w:r>
      <w:r>
        <w:rPr>
          <w:rFonts w:hint="eastAsia"/>
        </w:rPr>
        <w:t>。</w:t>
      </w:r>
    </w:p>
    <w:p>
      <w:pPr>
        <w:pStyle w:val="40"/>
        <w:rPr>
          <w:rFonts w:hint="eastAsia"/>
        </w:rPr>
      </w:pPr>
      <w:r>
        <w:rPr>
          <w:rFonts w:hint="eastAsia"/>
          <w:lang w:val="en-US" w:eastAsia="zh-CN"/>
        </w:rPr>
        <w:t>技能要素等级</w:t>
      </w:r>
    </w:p>
    <w:p>
      <w:pPr>
        <w:pStyle w:val="33"/>
        <w:rPr>
          <w:rFonts w:hint="eastAsia"/>
        </w:rPr>
      </w:pPr>
      <w:r>
        <w:rPr>
          <w:rFonts w:hint="eastAsia"/>
        </w:rPr>
        <w:t>技能要素包含基本技能、专业技能，技能要素等级要求分别参见附录</w:t>
      </w:r>
      <w:r>
        <w:rPr>
          <w:rFonts w:hint="eastAsia"/>
          <w:lang w:val="en-US" w:eastAsia="zh-CN"/>
        </w:rPr>
        <w:t>D</w:t>
      </w:r>
      <w:r>
        <w:rPr>
          <w:rFonts w:hint="eastAsia"/>
        </w:rPr>
        <w:t>、附录</w:t>
      </w:r>
      <w:r>
        <w:rPr>
          <w:rFonts w:hint="eastAsia"/>
          <w:lang w:val="en-US" w:eastAsia="zh-CN"/>
        </w:rPr>
        <w:t>E</w:t>
      </w:r>
      <w:r>
        <w:rPr>
          <w:rFonts w:hint="eastAsia"/>
        </w:rPr>
        <w:t>。</w:t>
      </w:r>
    </w:p>
    <w:p>
      <w:pPr>
        <w:pStyle w:val="40"/>
        <w:rPr>
          <w:rFonts w:hint="eastAsia"/>
        </w:rPr>
      </w:pPr>
      <w:r>
        <w:rPr>
          <w:rFonts w:hint="eastAsia"/>
          <w:lang w:val="en-US" w:eastAsia="zh-CN"/>
        </w:rPr>
        <w:t>素养要素等级</w:t>
      </w:r>
    </w:p>
    <w:p>
      <w:pPr>
        <w:pStyle w:val="33"/>
        <w:rPr>
          <w:rFonts w:hint="eastAsia"/>
        </w:rPr>
      </w:pPr>
      <w:r>
        <w:rPr>
          <w:rFonts w:hint="eastAsia"/>
        </w:rPr>
        <w:t>素养要素包含职业素养、创新</w:t>
      </w:r>
      <w:r>
        <w:rPr>
          <w:rFonts w:hint="eastAsia"/>
          <w:lang w:val="en-US" w:eastAsia="zh-CN"/>
        </w:rPr>
        <w:t>创业</w:t>
      </w:r>
      <w:r>
        <w:rPr>
          <w:rFonts w:hint="eastAsia"/>
        </w:rPr>
        <w:t>能力，</w:t>
      </w:r>
      <w:r>
        <w:rPr>
          <w:rFonts w:hint="eastAsia"/>
          <w:lang w:val="en-US" w:eastAsia="zh-CN"/>
        </w:rPr>
        <w:t>素养</w:t>
      </w:r>
      <w:r>
        <w:rPr>
          <w:rFonts w:hint="eastAsia"/>
        </w:rPr>
        <w:t>要素等级要求分别参见附录</w:t>
      </w:r>
      <w:r>
        <w:rPr>
          <w:rFonts w:hint="eastAsia"/>
          <w:lang w:val="en-US" w:eastAsia="zh-CN"/>
        </w:rPr>
        <w:t>F</w:t>
      </w:r>
      <w:r>
        <w:rPr>
          <w:rFonts w:hint="eastAsia"/>
        </w:rPr>
        <w:t>、附录</w:t>
      </w:r>
      <w:r>
        <w:rPr>
          <w:rFonts w:hint="eastAsia"/>
          <w:lang w:val="en-US" w:eastAsia="zh-CN"/>
        </w:rPr>
        <w:t>G</w:t>
      </w:r>
      <w:r>
        <w:rPr>
          <w:rFonts w:hint="eastAsia"/>
        </w:rPr>
        <w:t>。</w:t>
      </w:r>
    </w:p>
    <w:p>
      <w:pPr>
        <w:pStyle w:val="40"/>
        <w:rPr>
          <w:rFonts w:hint="eastAsia"/>
        </w:rPr>
      </w:pPr>
      <w:r>
        <w:rPr>
          <w:rFonts w:hint="eastAsia"/>
          <w:lang w:val="en-US" w:eastAsia="zh-CN"/>
        </w:rPr>
        <w:t>经验要素等级</w:t>
      </w:r>
    </w:p>
    <w:p>
      <w:pPr>
        <w:pStyle w:val="46"/>
        <w:ind w:firstLine="420"/>
        <w:rPr>
          <w:rFonts w:hint="eastAsia"/>
        </w:rPr>
      </w:pPr>
      <w:r>
        <w:rPr>
          <w:rFonts w:hint="eastAsia"/>
        </w:rPr>
        <w:t>经验要素的等级要求</w:t>
      </w:r>
      <w:r>
        <w:rPr>
          <w:rFonts w:hint="eastAsia"/>
          <w:lang w:val="en-US" w:eastAsia="zh-CN"/>
        </w:rPr>
        <w:t>参</w:t>
      </w:r>
      <w:r>
        <w:rPr>
          <w:rFonts w:hint="eastAsia"/>
        </w:rPr>
        <w:t>见</w:t>
      </w:r>
      <w:r>
        <w:rPr>
          <w:rFonts w:hint="eastAsia"/>
          <w:lang w:val="en-US" w:eastAsia="zh-CN"/>
        </w:rPr>
        <w:t>附录H</w:t>
      </w:r>
      <w:r>
        <w:rPr>
          <w:rFonts w:hint="eastAsia"/>
        </w:rPr>
        <w:t>。</w:t>
      </w:r>
    </w:p>
    <w:p>
      <w:pPr>
        <w:pStyle w:val="38"/>
        <w:spacing w:before="312" w:after="312"/>
        <w:rPr>
          <w:rFonts w:hint="eastAsia"/>
        </w:rPr>
      </w:pPr>
      <w:bookmarkStart w:id="124" w:name="_Toc25324"/>
      <w:bookmarkStart w:id="125" w:name="_Toc20519"/>
      <w:r>
        <w:rPr>
          <w:rFonts w:hint="eastAsia"/>
          <w:lang w:val="en-US" w:eastAsia="zh-CN"/>
        </w:rPr>
        <w:t>云计算平台搭建</w:t>
      </w:r>
      <w:bookmarkEnd w:id="124"/>
      <w:bookmarkEnd w:id="125"/>
    </w:p>
    <w:p>
      <w:pPr>
        <w:pStyle w:val="39"/>
        <w:spacing w:before="156" w:after="156"/>
        <w:rPr>
          <w:rFonts w:hint="default"/>
          <w:lang w:val="en-US" w:eastAsia="zh-CN"/>
        </w:rPr>
      </w:pPr>
      <w:bookmarkStart w:id="126" w:name="_Toc8735"/>
      <w:bookmarkStart w:id="127" w:name="_Toc12357"/>
      <w:r>
        <w:rPr>
          <w:rFonts w:hint="eastAsia"/>
          <w:lang w:val="en-US" w:eastAsia="zh-CN"/>
        </w:rPr>
        <w:t>职责要求</w:t>
      </w:r>
      <w:bookmarkEnd w:id="126"/>
      <w:bookmarkEnd w:id="127"/>
    </w:p>
    <w:p>
      <w:pPr>
        <w:pStyle w:val="33"/>
        <w:rPr>
          <w:rFonts w:hint="default"/>
          <w:lang w:val="en-US" w:eastAsia="zh-CN"/>
        </w:rPr>
      </w:pPr>
      <w:r>
        <w:rPr>
          <w:rFonts w:hint="eastAsia"/>
          <w:lang w:val="en-US" w:eastAsia="zh-CN"/>
        </w:rPr>
        <w:t>云计算平台搭建主要是能根据规划部署要求，完成硬件系统的搭建；能根据软件部署方案，完成软件系统的部署；能根据机房管理要求，对机房进行管理。</w:t>
      </w:r>
    </w:p>
    <w:p>
      <w:pPr>
        <w:pStyle w:val="39"/>
        <w:spacing w:before="156" w:after="156"/>
        <w:rPr>
          <w:rFonts w:hint="default"/>
          <w:lang w:val="en-US" w:eastAsia="zh-CN"/>
        </w:rPr>
      </w:pPr>
      <w:bookmarkStart w:id="128" w:name="_Toc5565"/>
      <w:bookmarkStart w:id="129" w:name="_Toc6560"/>
      <w:r>
        <w:rPr>
          <w:rFonts w:hint="eastAsia"/>
          <w:lang w:val="en-US" w:eastAsia="zh-CN"/>
        </w:rPr>
        <w:t>职业等级</w:t>
      </w:r>
      <w:bookmarkEnd w:id="128"/>
      <w:bookmarkEnd w:id="129"/>
    </w:p>
    <w:p>
      <w:pPr>
        <w:pStyle w:val="33"/>
        <w:rPr>
          <w:rFonts w:hint="default"/>
          <w:lang w:val="en-US" w:eastAsia="zh-CN"/>
        </w:rPr>
      </w:pPr>
      <w:r>
        <w:rPr>
          <w:rFonts w:hint="eastAsia"/>
          <w:lang w:val="en-US" w:eastAsia="zh-CN"/>
        </w:rPr>
        <w:t>云计算平台搭建分3个等级，</w:t>
      </w:r>
      <w:r>
        <w:rPr>
          <w:rFonts w:hint="eastAsia"/>
          <w:sz w:val="21"/>
          <w:szCs w:val="21"/>
          <w:lang w:val="en-US" w:eastAsia="zh-CN"/>
        </w:rPr>
        <w:t>即职级3级（</w:t>
      </w:r>
      <w:r>
        <w:rPr>
          <w:rFonts w:hint="eastAsia" w:hAnsi="宋体" w:cs="宋体"/>
          <w:sz w:val="21"/>
          <w:szCs w:val="21"/>
          <w:lang w:val="en-US" w:eastAsia="zh-CN"/>
        </w:rPr>
        <w:t>高</w:t>
      </w:r>
      <w:r>
        <w:rPr>
          <w:rFonts w:hint="eastAsia" w:hAnsi="宋体" w:cs="宋体"/>
          <w:sz w:val="21"/>
          <w:szCs w:val="21"/>
        </w:rPr>
        <w:t>级</w:t>
      </w:r>
      <w:r>
        <w:rPr>
          <w:rFonts w:hint="eastAsia"/>
          <w:sz w:val="21"/>
          <w:szCs w:val="21"/>
          <w:lang w:val="en-US" w:eastAsia="zh-CN"/>
        </w:rPr>
        <w:t>云计算平台搭建工程师）、职级2级（中级云计算平台搭建工程师）和职级1级（</w:t>
      </w:r>
      <w:r>
        <w:rPr>
          <w:rFonts w:hint="eastAsia" w:hAnsi="宋体" w:cs="宋体"/>
          <w:sz w:val="21"/>
          <w:szCs w:val="21"/>
        </w:rPr>
        <w:t>初级</w:t>
      </w:r>
      <w:r>
        <w:rPr>
          <w:rFonts w:hint="eastAsia"/>
          <w:sz w:val="21"/>
          <w:szCs w:val="21"/>
          <w:lang w:val="en-US" w:eastAsia="zh-CN"/>
        </w:rPr>
        <w:t>云计算平台搭建工程师）。</w:t>
      </w:r>
    </w:p>
    <w:p>
      <w:pPr>
        <w:pStyle w:val="39"/>
        <w:spacing w:before="156" w:after="156"/>
        <w:rPr>
          <w:rFonts w:hint="default"/>
          <w:lang w:val="en-US" w:eastAsia="zh-CN"/>
        </w:rPr>
      </w:pPr>
      <w:bookmarkStart w:id="130" w:name="_Toc7288"/>
      <w:bookmarkStart w:id="131" w:name="_Toc12876"/>
      <w:r>
        <w:rPr>
          <w:rFonts w:hint="eastAsia"/>
          <w:lang w:val="en-US" w:eastAsia="zh-CN"/>
        </w:rPr>
        <w:t>基本条件</w:t>
      </w:r>
      <w:bookmarkEnd w:id="130"/>
      <w:bookmarkEnd w:id="131"/>
    </w:p>
    <w:p>
      <w:pPr>
        <w:pStyle w:val="46"/>
        <w:ind w:firstLine="420"/>
      </w:pPr>
      <w:r>
        <w:rPr>
          <w:rFonts w:hint="eastAsia"/>
        </w:rPr>
        <w:t>申请各职业等级的人</w:t>
      </w:r>
      <w:r>
        <w:rPr>
          <w:rFonts w:hint="eastAsia"/>
          <w:lang w:val="en-US" w:eastAsia="zh-CN"/>
        </w:rPr>
        <w:t>才</w:t>
      </w:r>
      <w:r>
        <w:rPr>
          <w:rFonts w:hint="eastAsia"/>
        </w:rPr>
        <w:t>，符合以下条件之一，即可满足申请基本条件。见表3。</w:t>
      </w:r>
    </w:p>
    <w:p>
      <w:pPr>
        <w:pStyle w:val="47"/>
        <w:numPr>
          <w:ilvl w:val="0"/>
          <w:numId w:val="0"/>
        </w:numPr>
        <w:spacing w:before="156" w:after="156"/>
        <w:ind w:leftChars="0"/>
        <w:jc w:val="center"/>
      </w:pPr>
      <w:r>
        <w:rPr>
          <w:rFonts w:hint="eastAsia"/>
          <w:lang w:val="en-US" w:eastAsia="zh-CN"/>
        </w:rPr>
        <w:t>表3  云计算平台搭建</w:t>
      </w:r>
      <w:r>
        <w:rPr>
          <w:rFonts w:hint="eastAsia"/>
        </w:rPr>
        <w:t>的基本条件</w:t>
      </w:r>
    </w:p>
    <w:tbl>
      <w:tblPr>
        <w:tblStyle w:val="13"/>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rPr>
              <w:t>职业等级</w:t>
            </w:r>
          </w:p>
        </w:tc>
        <w:tc>
          <w:tcPr>
            <w:tcW w:w="7955"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rPr>
              <w:t>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3</w:t>
            </w:r>
            <w:r>
              <w:rPr>
                <w:rFonts w:hint="eastAsia" w:hAnsi="宋体" w:cs="宋体"/>
                <w:sz w:val="18"/>
                <w:szCs w:val="18"/>
              </w:rPr>
              <w:t>级</w:t>
            </w:r>
          </w:p>
        </w:tc>
        <w:tc>
          <w:tcPr>
            <w:tcW w:w="7955" w:type="dxa"/>
          </w:tcPr>
          <w:p>
            <w:pPr>
              <w:pStyle w:val="55"/>
              <w:widowControl w:val="0"/>
              <w:numPr>
                <w:ilvl w:val="0"/>
                <w:numId w:val="11"/>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高级培训学时证明，取得云计算平台搭建工程师职称后，从事本职业技术工作满3年</w:t>
            </w:r>
            <w:r>
              <w:rPr>
                <w:rFonts w:hint="eastAsia" w:hAnsi="宋体" w:cs="宋体"/>
                <w:sz w:val="18"/>
                <w:szCs w:val="18"/>
              </w:rPr>
              <w:t>；</w:t>
            </w:r>
          </w:p>
          <w:p>
            <w:pPr>
              <w:pStyle w:val="55"/>
              <w:widowControl w:val="0"/>
              <w:numPr>
                <w:ilvl w:val="0"/>
                <w:numId w:val="11"/>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高级培训学时证明，具备硕士学位，或第二学士学位，或大学本科学历，或学士学位，取得</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云计算平台搭建从业能力等级2级后，从事本职业技术工作满4年</w:t>
            </w:r>
            <w:r>
              <w:rPr>
                <w:rFonts w:hint="eastAsia" w:hAnsi="宋体" w:cs="宋体"/>
                <w:sz w:val="18"/>
                <w:szCs w:val="18"/>
              </w:rPr>
              <w:t>；</w:t>
            </w:r>
          </w:p>
          <w:p>
            <w:pPr>
              <w:pStyle w:val="55"/>
              <w:widowControl w:val="0"/>
              <w:numPr>
                <w:ilvl w:val="0"/>
                <w:numId w:val="11"/>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高级培训学时证明，具备博士学位，取得云计算平台搭建从业能力等级2级后，从事本职业</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技术工作满1年</w:t>
            </w:r>
            <w:r>
              <w:rPr>
                <w:rFonts w:hint="eastAsia" w:hAnsi="宋体" w:cs="宋体"/>
                <w:sz w:val="18"/>
                <w:szCs w:val="18"/>
              </w:rPr>
              <w:t>；</w:t>
            </w:r>
          </w:p>
          <w:p>
            <w:pPr>
              <w:pStyle w:val="55"/>
              <w:widowControl w:val="0"/>
              <w:numPr>
                <w:ilvl w:val="0"/>
                <w:numId w:val="11"/>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高级培训学时证明，技工院校毕业生按国家有关规定申报。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2</w:t>
            </w:r>
            <w:r>
              <w:rPr>
                <w:rFonts w:hint="eastAsia" w:hAnsi="宋体" w:cs="宋体"/>
                <w:sz w:val="18"/>
                <w:szCs w:val="18"/>
              </w:rPr>
              <w:t>级</w:t>
            </w:r>
          </w:p>
        </w:tc>
        <w:tc>
          <w:tcPr>
            <w:tcW w:w="7955" w:type="dxa"/>
          </w:tcPr>
          <w:p>
            <w:pPr>
              <w:pStyle w:val="55"/>
              <w:widowControl w:val="0"/>
              <w:numPr>
                <w:ilvl w:val="0"/>
                <w:numId w:val="12"/>
              </w:numPr>
              <w:tabs>
                <w:tab w:val="clear" w:pos="851"/>
              </w:tabs>
              <w:jc w:val="left"/>
              <w:rPr>
                <w:rFonts w:hAnsi="宋体" w:cs="宋体"/>
                <w:sz w:val="18"/>
                <w:szCs w:val="18"/>
              </w:rPr>
            </w:pPr>
            <w:r>
              <w:rPr>
                <w:rFonts w:hint="eastAsia" w:hAnsi="宋体" w:cs="宋体"/>
                <w:sz w:val="18"/>
                <w:szCs w:val="18"/>
                <w:lang w:val="en-US" w:eastAsia="zh-CN"/>
              </w:rPr>
              <w:t>取得中级培训学时证明，取得云计算平台搭建助理工程师职称后，从事本职业技术工作满2年</w:t>
            </w:r>
            <w:r>
              <w:rPr>
                <w:rFonts w:hint="eastAsia" w:hAnsi="宋体" w:cs="宋体"/>
                <w:sz w:val="18"/>
                <w:szCs w:val="18"/>
              </w:rPr>
              <w:t>；</w:t>
            </w:r>
          </w:p>
          <w:p>
            <w:pPr>
              <w:pStyle w:val="55"/>
              <w:widowControl w:val="0"/>
              <w:numPr>
                <w:ilvl w:val="0"/>
                <w:numId w:val="12"/>
              </w:numPr>
              <w:tabs>
                <w:tab w:val="clear" w:pos="851"/>
              </w:tabs>
              <w:jc w:val="left"/>
              <w:rPr>
                <w:rFonts w:hAnsi="宋体" w:cs="宋体"/>
                <w:sz w:val="18"/>
                <w:szCs w:val="18"/>
              </w:rPr>
            </w:pPr>
            <w:r>
              <w:rPr>
                <w:rFonts w:hint="eastAsia" w:hAnsi="宋体" w:cs="宋体"/>
                <w:sz w:val="18"/>
                <w:szCs w:val="18"/>
                <w:lang w:val="en-US" w:eastAsia="zh-CN"/>
              </w:rPr>
              <w:t>取得中级培训学时证明，具备大学本科学历，或学士学位，或大学专科学历，取得云计算平台搭</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建从业能力等级1级后，从事本职业技术工作满3年</w:t>
            </w:r>
            <w:r>
              <w:rPr>
                <w:rFonts w:hint="eastAsia" w:hAnsi="宋体" w:cs="宋体"/>
                <w:sz w:val="18"/>
                <w:szCs w:val="18"/>
              </w:rPr>
              <w:t>；</w:t>
            </w:r>
          </w:p>
          <w:p>
            <w:pPr>
              <w:pStyle w:val="55"/>
              <w:widowControl w:val="0"/>
              <w:numPr>
                <w:ilvl w:val="0"/>
                <w:numId w:val="12"/>
              </w:numPr>
              <w:tabs>
                <w:tab w:val="clear" w:pos="851"/>
              </w:tabs>
              <w:jc w:val="left"/>
              <w:rPr>
                <w:rFonts w:hAnsi="宋体" w:cs="宋体"/>
                <w:sz w:val="18"/>
                <w:szCs w:val="18"/>
              </w:rPr>
            </w:pPr>
            <w:r>
              <w:rPr>
                <w:rFonts w:hint="eastAsia" w:hAnsi="宋体" w:cs="宋体"/>
                <w:sz w:val="18"/>
                <w:szCs w:val="18"/>
                <w:lang w:val="en-US" w:eastAsia="zh-CN"/>
              </w:rPr>
              <w:t>取得中级培训学时证明，具备硕士学位或第二学士学位，取得云计算平台搭建从业能力等级1级</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后，从事本职业技术工作满1年</w:t>
            </w:r>
            <w:r>
              <w:rPr>
                <w:rFonts w:hint="eastAsia" w:hAnsi="宋体" w:cs="宋体"/>
                <w:sz w:val="18"/>
                <w:szCs w:val="18"/>
              </w:rPr>
              <w:t>；</w:t>
            </w:r>
          </w:p>
          <w:p>
            <w:pPr>
              <w:pStyle w:val="55"/>
              <w:widowControl w:val="0"/>
              <w:numPr>
                <w:ilvl w:val="0"/>
                <w:numId w:val="12"/>
              </w:numPr>
              <w:tabs>
                <w:tab w:val="clear" w:pos="851"/>
              </w:tabs>
              <w:jc w:val="left"/>
              <w:rPr>
                <w:rFonts w:hAnsi="宋体" w:cs="宋体"/>
                <w:sz w:val="18"/>
                <w:szCs w:val="18"/>
              </w:rPr>
            </w:pPr>
            <w:r>
              <w:rPr>
                <w:rFonts w:hint="eastAsia" w:hAnsi="宋体" w:cs="宋体"/>
                <w:sz w:val="18"/>
                <w:szCs w:val="18"/>
                <w:lang w:val="en-US" w:eastAsia="zh-CN"/>
              </w:rPr>
              <w:t>取得中级培训学时证明，具备云计算相关专业博士学位；</w:t>
            </w:r>
          </w:p>
          <w:p>
            <w:pPr>
              <w:pStyle w:val="55"/>
              <w:widowControl w:val="0"/>
              <w:numPr>
                <w:ilvl w:val="0"/>
                <w:numId w:val="12"/>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中级培训学时证明，技工院校毕业生按国家有关规定申报。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1</w:t>
            </w:r>
            <w:r>
              <w:rPr>
                <w:rFonts w:hint="eastAsia" w:hAnsi="宋体" w:cs="宋体"/>
                <w:sz w:val="18"/>
                <w:szCs w:val="18"/>
              </w:rPr>
              <w:t>级</w:t>
            </w:r>
          </w:p>
        </w:tc>
        <w:tc>
          <w:tcPr>
            <w:tcW w:w="7955" w:type="dxa"/>
          </w:tcPr>
          <w:p>
            <w:pPr>
              <w:pStyle w:val="55"/>
              <w:widowControl w:val="0"/>
              <w:numPr>
                <w:ilvl w:val="0"/>
                <w:numId w:val="13"/>
              </w:numPr>
              <w:tabs>
                <w:tab w:val="clear" w:pos="851"/>
              </w:tabs>
              <w:jc w:val="left"/>
              <w:rPr>
                <w:rFonts w:hAnsi="宋体" w:cs="宋体"/>
                <w:sz w:val="18"/>
                <w:szCs w:val="18"/>
              </w:rPr>
            </w:pPr>
            <w:r>
              <w:rPr>
                <w:rFonts w:hint="eastAsia" w:hAnsi="宋体" w:cs="宋体"/>
                <w:sz w:val="18"/>
                <w:szCs w:val="18"/>
                <w:lang w:val="en-US" w:eastAsia="zh-CN"/>
              </w:rPr>
              <w:t>取得初级培训学时证明，取得技术员职称</w:t>
            </w:r>
            <w:r>
              <w:rPr>
                <w:rFonts w:hint="eastAsia" w:hAnsi="宋体" w:cs="宋体"/>
                <w:sz w:val="18"/>
                <w:szCs w:val="18"/>
              </w:rPr>
              <w:t>；</w:t>
            </w:r>
          </w:p>
          <w:p>
            <w:pPr>
              <w:pStyle w:val="55"/>
              <w:widowControl w:val="0"/>
              <w:numPr>
                <w:ilvl w:val="0"/>
                <w:numId w:val="13"/>
              </w:numPr>
              <w:tabs>
                <w:tab w:val="clear" w:pos="851"/>
              </w:tabs>
              <w:jc w:val="left"/>
              <w:rPr>
                <w:rFonts w:hAnsi="宋体" w:cs="宋体"/>
                <w:sz w:val="18"/>
                <w:szCs w:val="18"/>
              </w:rPr>
            </w:pPr>
            <w:r>
              <w:rPr>
                <w:rFonts w:hint="eastAsia" w:hAnsi="宋体" w:cs="宋体"/>
                <w:sz w:val="18"/>
                <w:szCs w:val="18"/>
                <w:lang w:val="en-US" w:eastAsia="zh-CN"/>
              </w:rPr>
              <w:t>取得初级培训学时证明，具备云计算相关专业大学本科及以上学历（含在读的应届毕业生）；</w:t>
            </w:r>
          </w:p>
          <w:p>
            <w:pPr>
              <w:pStyle w:val="55"/>
              <w:widowControl w:val="0"/>
              <w:numPr>
                <w:ilvl w:val="0"/>
                <w:numId w:val="13"/>
              </w:numPr>
              <w:tabs>
                <w:tab w:val="clear" w:pos="851"/>
              </w:tabs>
              <w:jc w:val="left"/>
              <w:rPr>
                <w:rFonts w:hAnsi="宋体" w:cs="宋体"/>
                <w:sz w:val="18"/>
                <w:szCs w:val="18"/>
              </w:rPr>
            </w:pPr>
            <w:r>
              <w:rPr>
                <w:rFonts w:hint="eastAsia" w:hAnsi="宋体" w:cs="宋体"/>
                <w:sz w:val="18"/>
                <w:szCs w:val="18"/>
                <w:lang w:val="en-US" w:eastAsia="zh-CN"/>
              </w:rPr>
              <w:t>取得初级培训学时证明，具备云计算相关专业大学专科学历，从事本职业技术工作满1年</w:t>
            </w:r>
            <w:r>
              <w:rPr>
                <w:rFonts w:hint="eastAsia" w:hAnsi="宋体" w:cs="宋体"/>
                <w:sz w:val="18"/>
                <w:szCs w:val="18"/>
              </w:rPr>
              <w:t>；</w:t>
            </w:r>
          </w:p>
          <w:p>
            <w:pPr>
              <w:pStyle w:val="55"/>
              <w:widowControl w:val="0"/>
              <w:numPr>
                <w:ilvl w:val="0"/>
                <w:numId w:val="13"/>
              </w:numPr>
              <w:tabs>
                <w:tab w:val="clear" w:pos="851"/>
              </w:tabs>
              <w:jc w:val="left"/>
              <w:rPr>
                <w:rFonts w:hAnsi="宋体" w:cs="宋体"/>
                <w:sz w:val="18"/>
                <w:szCs w:val="18"/>
              </w:rPr>
            </w:pPr>
            <w:r>
              <w:rPr>
                <w:rFonts w:hint="eastAsia" w:hAnsi="宋体" w:cs="宋体"/>
                <w:sz w:val="18"/>
                <w:szCs w:val="18"/>
                <w:lang w:val="en-US" w:eastAsia="zh-CN"/>
              </w:rPr>
              <w:t>取得初级培训学时证明，技工院校毕业生按国家有关规定申报。</w:t>
            </w:r>
          </w:p>
        </w:tc>
      </w:tr>
    </w:tbl>
    <w:p>
      <w:pPr>
        <w:pStyle w:val="33"/>
        <w:rPr>
          <w:rFonts w:hint="default"/>
          <w:lang w:val="en-US" w:eastAsia="zh-CN"/>
        </w:rPr>
      </w:pPr>
    </w:p>
    <w:p>
      <w:pPr>
        <w:pStyle w:val="39"/>
        <w:spacing w:before="156" w:after="156"/>
        <w:rPr>
          <w:rFonts w:hint="default"/>
          <w:lang w:val="en-US" w:eastAsia="zh-CN"/>
        </w:rPr>
      </w:pPr>
      <w:bookmarkStart w:id="132" w:name="_Toc17357"/>
      <w:bookmarkStart w:id="133" w:name="_Toc21611"/>
      <w:r>
        <w:rPr>
          <w:rFonts w:hint="eastAsia"/>
          <w:lang w:val="en-US" w:eastAsia="zh-CN"/>
        </w:rPr>
        <w:t>能力评价准则</w:t>
      </w:r>
      <w:bookmarkEnd w:id="132"/>
      <w:bookmarkEnd w:id="133"/>
    </w:p>
    <w:p>
      <w:pPr>
        <w:pStyle w:val="40"/>
        <w:bidi w:val="0"/>
        <w:rPr>
          <w:rFonts w:hint="default"/>
          <w:lang w:val="en-US" w:eastAsia="zh-CN"/>
        </w:rPr>
      </w:pPr>
      <w:r>
        <w:rPr>
          <w:rFonts w:hint="eastAsia"/>
          <w:lang w:val="en-US" w:eastAsia="zh-CN"/>
        </w:rPr>
        <w:t>知识</w:t>
      </w:r>
    </w:p>
    <w:p>
      <w:pPr>
        <w:pStyle w:val="33"/>
        <w:rPr>
          <w:rFonts w:hint="eastAsia"/>
        </w:rPr>
      </w:pPr>
      <w:r>
        <w:rPr>
          <w:rFonts w:hint="eastAsia"/>
          <w:lang w:val="en-US" w:eastAsia="zh-CN"/>
        </w:rPr>
        <w:t>云计算平台搭建的</w:t>
      </w:r>
      <w:r>
        <w:rPr>
          <w:rFonts w:hint="eastAsia"/>
        </w:rPr>
        <w:t>知识评价规则见表4。</w:t>
      </w:r>
    </w:p>
    <w:p>
      <w:pPr>
        <w:pStyle w:val="47"/>
        <w:numPr>
          <w:ilvl w:val="0"/>
          <w:numId w:val="0"/>
        </w:numPr>
        <w:spacing w:before="156" w:after="156"/>
        <w:ind w:leftChars="0"/>
        <w:jc w:val="center"/>
      </w:pPr>
      <w:r>
        <w:rPr>
          <w:rFonts w:hint="eastAsia"/>
          <w:lang w:val="en-US" w:eastAsia="zh-CN"/>
        </w:rPr>
        <w:t>表4  云计算平台搭建</w:t>
      </w:r>
      <w:r>
        <w:rPr>
          <w:rFonts w:hint="eastAsia"/>
        </w:rPr>
        <w:t>的知识评价规则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ascii="宋体" w:hAnsi="宋体" w:cs="宋体"/>
                <w:kern w:val="0"/>
                <w:sz w:val="18"/>
                <w:szCs w:val="18"/>
              </w:rPr>
            </w:pPr>
            <w:r>
              <w:rPr>
                <w:rFonts w:hint="eastAsia" w:ascii="宋体" w:hAnsi="宋体" w:cs="宋体"/>
                <w:kern w:val="0"/>
                <w:sz w:val="18"/>
                <w:szCs w:val="18"/>
              </w:rPr>
              <w:t>基础知识</w:t>
            </w:r>
          </w:p>
        </w:tc>
        <w:tc>
          <w:tcPr>
            <w:tcW w:w="2530" w:type="dxa"/>
            <w:vAlign w:val="center"/>
          </w:tcPr>
          <w:p>
            <w:pPr>
              <w:pStyle w:val="56"/>
              <w:kinsoku w:val="0"/>
              <w:overflowPunct w:val="0"/>
              <w:spacing w:before="74" w:line="174" w:lineRule="exact"/>
              <w:jc w:val="center"/>
              <w:rPr>
                <w:rFonts w:hint="default"/>
                <w:sz w:val="18"/>
                <w:szCs w:val="18"/>
                <w:lang w:val="en-US" w:bidi="ar-SA"/>
              </w:rPr>
            </w:pPr>
            <w:r>
              <w:rPr>
                <w:rFonts w:hint="eastAsia"/>
                <w:sz w:val="18"/>
                <w:szCs w:val="18"/>
                <w:lang w:val="en-US" w:eastAsia="zh-CN" w:bidi="ar-SA"/>
              </w:rPr>
              <w:t>计算机硬件基础知识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计算机软件基础知识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分布式系统基础知识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项目管理基础知识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信息安全</w:t>
            </w:r>
            <w:r>
              <w:rPr>
                <w:rFonts w:hint="eastAsia"/>
                <w:sz w:val="18"/>
                <w:szCs w:val="18"/>
                <w:lang w:eastAsia="zh-CN" w:bidi="ar-SA"/>
              </w:rPr>
              <w:t>知识</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质量管理知识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r>
    </w:tbl>
    <w:p>
      <w:pPr>
        <w:pStyle w:val="47"/>
        <w:numPr>
          <w:ilvl w:val="0"/>
          <w:numId w:val="0"/>
        </w:numPr>
        <w:spacing w:before="156" w:after="156"/>
        <w:ind w:leftChars="0"/>
        <w:jc w:val="center"/>
      </w:pPr>
      <w:r>
        <w:rPr>
          <w:rFonts w:hint="eastAsia"/>
          <w:lang w:val="en-US" w:eastAsia="zh-CN"/>
        </w:rPr>
        <w:t>表4  云计算平台搭建</w:t>
      </w:r>
      <w:r>
        <w:rPr>
          <w:rFonts w:hint="eastAsia"/>
        </w:rPr>
        <w:t>的知识评价规则</w:t>
      </w:r>
      <w:r>
        <w:rPr>
          <w:rFonts w:hint="eastAsia" w:ascii="宋体" w:hAnsi="宋体" w:eastAsia="宋体" w:cs="宋体"/>
          <w:lang w:eastAsia="zh-CN"/>
        </w:rPr>
        <w:t>（</w:t>
      </w:r>
      <w:r>
        <w:rPr>
          <w:rFonts w:hint="eastAsia" w:ascii="宋体" w:hAnsi="宋体" w:eastAsia="宋体" w:cs="宋体"/>
          <w:lang w:val="en-US" w:eastAsia="zh-CN"/>
        </w:rPr>
        <w:t>续</w:t>
      </w:r>
      <w:r>
        <w:rPr>
          <w:rFonts w:hint="eastAsia" w:ascii="宋体" w:hAnsi="宋体" w:eastAsia="宋体" w:cs="宋体"/>
          <w:lang w:eastAsia="zh-CN"/>
        </w:rPr>
        <w:t>）</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ascii="宋体" w:hAnsi="宋体" w:cs="宋体"/>
                <w:kern w:val="0"/>
                <w:sz w:val="18"/>
                <w:szCs w:val="18"/>
              </w:rPr>
            </w:pPr>
            <w:r>
              <w:rPr>
                <w:rFonts w:hint="eastAsia" w:ascii="宋体" w:hAnsi="宋体" w:cs="宋体"/>
                <w:kern w:val="0"/>
                <w:sz w:val="18"/>
                <w:szCs w:val="18"/>
              </w:rPr>
              <w:t>专业知识</w:t>
            </w: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硬件系统搭建知识</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软件系统部署知识</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机房管理知识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云计算平台管理知识</w:t>
            </w:r>
          </w:p>
        </w:tc>
        <w:tc>
          <w:tcPr>
            <w:tcW w:w="1726"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云系统运维知识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云系统灾备知识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default"/>
                <w:sz w:val="18"/>
                <w:szCs w:val="18"/>
                <w:lang w:val="en-US" w:bidi="ar-SA"/>
              </w:rPr>
            </w:pPr>
            <w:r>
              <w:rPr>
                <w:rFonts w:hint="eastAsia"/>
                <w:sz w:val="18"/>
                <w:szCs w:val="18"/>
                <w:lang w:val="en-US" w:eastAsia="zh-CN" w:bidi="ar-SA"/>
              </w:rPr>
              <w:t>云计算平台计算服务应用知识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云计算平台存储服务应用知识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云计算平台网络服务应用知识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云计算平台容器服务应用知识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行业应用知识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技术应用知识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云计算平台设备安全管理知识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云计算平台系统安全管理知识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云服务安全管理知识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云计算平台客户端开发知识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云计算平台服务端开发知识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eastAsia="zh-CN"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云计算平台底层开发知识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云计算平台系统分析知识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云计算平台架构设计知识</w:t>
            </w:r>
          </w:p>
        </w:tc>
        <w:tc>
          <w:tcPr>
            <w:tcW w:w="1726"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K1</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云计算平台项目管理知识</w:t>
            </w:r>
          </w:p>
        </w:tc>
        <w:tc>
          <w:tcPr>
            <w:tcW w:w="1726"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K1</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云应用前端开发知识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云应用后端开发知识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云应用系统分析知识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bl>
    <w:p>
      <w:pPr>
        <w:pStyle w:val="47"/>
        <w:numPr>
          <w:ilvl w:val="0"/>
          <w:numId w:val="0"/>
        </w:numPr>
        <w:spacing w:before="156" w:after="156"/>
        <w:ind w:leftChars="0"/>
        <w:jc w:val="center"/>
      </w:pPr>
      <w:r>
        <w:rPr>
          <w:rFonts w:hint="eastAsia"/>
          <w:lang w:val="en-US" w:eastAsia="zh-CN"/>
        </w:rPr>
        <w:t>表4  云计算平台搭建</w:t>
      </w:r>
      <w:r>
        <w:rPr>
          <w:rFonts w:hint="eastAsia"/>
        </w:rPr>
        <w:t>的知识评价规则</w:t>
      </w:r>
      <w:r>
        <w:rPr>
          <w:rFonts w:hint="eastAsia" w:ascii="宋体" w:hAnsi="宋体" w:eastAsia="宋体" w:cs="宋体"/>
          <w:lang w:eastAsia="zh-CN"/>
        </w:rPr>
        <w:t>（</w:t>
      </w:r>
      <w:r>
        <w:rPr>
          <w:rFonts w:hint="eastAsia" w:ascii="宋体" w:hAnsi="宋体" w:eastAsia="宋体" w:cs="宋体"/>
          <w:lang w:val="en-US" w:eastAsia="zh-CN"/>
        </w:rPr>
        <w:t>续</w:t>
      </w:r>
      <w:r>
        <w:rPr>
          <w:rFonts w:hint="eastAsia" w:ascii="宋体" w:hAnsi="宋体" w:eastAsia="宋体" w:cs="宋体"/>
          <w:lang w:eastAsia="zh-CN"/>
        </w:rPr>
        <w:t>）</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云应用架构设计知识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云应用项目管理知识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技术咨询服务知识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解决方案设计知识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指导与培训知识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优化与管理知识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Align w:val="center"/>
          </w:tcPr>
          <w:p>
            <w:pPr>
              <w:jc w:val="center"/>
              <w:rPr>
                <w:rFonts w:ascii="宋体" w:hAnsi="宋体" w:cs="宋体"/>
                <w:kern w:val="0"/>
                <w:sz w:val="18"/>
                <w:szCs w:val="18"/>
              </w:rPr>
            </w:pPr>
            <w:r>
              <w:rPr>
                <w:rFonts w:hint="eastAsia" w:ascii="宋体" w:hAnsi="宋体" w:cs="宋体"/>
                <w:kern w:val="0"/>
                <w:sz w:val="18"/>
                <w:szCs w:val="18"/>
              </w:rPr>
              <w:t>相关知识</w:t>
            </w: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相关法律法规</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r>
    </w:tbl>
    <w:p>
      <w:pPr>
        <w:pStyle w:val="33"/>
        <w:ind w:left="0" w:leftChars="0" w:firstLine="0" w:firstLineChars="0"/>
        <w:rPr>
          <w:rFonts w:hint="default"/>
          <w:lang w:val="en-US" w:eastAsia="zh-CN"/>
        </w:rPr>
      </w:pPr>
    </w:p>
    <w:p>
      <w:pPr>
        <w:pStyle w:val="40"/>
        <w:bidi w:val="0"/>
        <w:rPr>
          <w:rFonts w:hint="default"/>
          <w:lang w:val="en-US" w:eastAsia="zh-CN"/>
        </w:rPr>
      </w:pPr>
      <w:r>
        <w:rPr>
          <w:rFonts w:hint="eastAsia"/>
          <w:lang w:val="en-US" w:eastAsia="zh-CN"/>
        </w:rPr>
        <w:t>技能</w:t>
      </w:r>
    </w:p>
    <w:p>
      <w:pPr>
        <w:pStyle w:val="33"/>
        <w:rPr>
          <w:rFonts w:hint="eastAsia"/>
        </w:rPr>
      </w:pPr>
      <w:r>
        <w:rPr>
          <w:rFonts w:hint="eastAsia"/>
          <w:lang w:val="en-US" w:eastAsia="zh-CN"/>
        </w:rPr>
        <w:t>云计算平台搭建的技能</w:t>
      </w:r>
      <w:r>
        <w:rPr>
          <w:rFonts w:hint="eastAsia"/>
        </w:rPr>
        <w:t>评价规则见表</w:t>
      </w:r>
      <w:r>
        <w:rPr>
          <w:rFonts w:hint="eastAsia"/>
          <w:lang w:val="en-US" w:eastAsia="zh-CN"/>
        </w:rPr>
        <w:t>5</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表5  云计算平台搭建</w:t>
      </w:r>
      <w:r>
        <w:rPr>
          <w:rFonts w:hint="eastAsia"/>
        </w:rPr>
        <w:t>的</w:t>
      </w:r>
      <w:r>
        <w:rPr>
          <w:rFonts w:hint="eastAsia"/>
          <w:lang w:val="en-US" w:eastAsia="zh-CN"/>
        </w:rPr>
        <w:t>技能</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基本技能</w:t>
            </w: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bidi="ar-SA"/>
              </w:rPr>
              <w:t>计算机硬件基础应用能力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hint="eastAsia" w:ascii="宋体" w:hAnsi="宋体" w:cs="宋体"/>
                <w:kern w:val="0"/>
                <w:sz w:val="18"/>
                <w:szCs w:val="18"/>
                <w:lang w:val="en-US" w:eastAsia="zh-CN"/>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bidi="ar-SA"/>
              </w:rPr>
              <w:t>计算机软件基础应用能力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hint="default" w:ascii="宋体" w:hAnsi="宋体" w:eastAsia="宋体" w:cs="宋体"/>
                <w:kern w:val="0"/>
                <w:sz w:val="18"/>
                <w:szCs w:val="18"/>
                <w:lang w:val="en-US" w:eastAsia="zh-CN"/>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编程思维能力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计算思维能力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工程思维能力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文档编写能力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外语应用能力</w:t>
            </w:r>
          </w:p>
        </w:tc>
        <w:tc>
          <w:tcPr>
            <w:tcW w:w="1726"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hint="eastAsia" w:ascii="宋体" w:hAnsi="宋体" w:eastAsia="宋体" w:cs="宋体"/>
                <w:kern w:val="0"/>
                <w:sz w:val="18"/>
                <w:szCs w:val="18"/>
                <w:lang w:eastAsia="zh-CN"/>
              </w:rPr>
            </w:pPr>
            <w:r>
              <w:rPr>
                <w:rFonts w:hint="eastAsia" w:ascii="宋体" w:hAnsi="宋体" w:cs="宋体"/>
                <w:kern w:val="0"/>
                <w:sz w:val="18"/>
                <w:szCs w:val="18"/>
              </w:rPr>
              <w:t>专业</w:t>
            </w:r>
            <w:r>
              <w:rPr>
                <w:rFonts w:hint="eastAsia" w:ascii="宋体" w:hAnsi="宋体" w:cs="宋体"/>
                <w:kern w:val="0"/>
                <w:sz w:val="18"/>
                <w:szCs w:val="18"/>
                <w:lang w:val="en-US" w:eastAsia="zh-CN"/>
              </w:rPr>
              <w:t>技能</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需求分析能力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系统架构设计能力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组件详细设计能力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平台开发能力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系统运维能力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安全管理能力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项目管理能力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r>
    </w:tbl>
    <w:p>
      <w:pPr>
        <w:pStyle w:val="46"/>
        <w:rPr>
          <w:rFonts w:hint="default"/>
          <w:lang w:val="en-US" w:eastAsia="zh-CN"/>
        </w:rPr>
      </w:pPr>
    </w:p>
    <w:p>
      <w:pPr>
        <w:pStyle w:val="46"/>
        <w:rPr>
          <w:rFonts w:hint="default"/>
          <w:lang w:val="en-US" w:eastAsia="zh-CN"/>
        </w:rPr>
      </w:pPr>
    </w:p>
    <w:p>
      <w:pPr>
        <w:pStyle w:val="40"/>
        <w:bidi w:val="0"/>
        <w:rPr>
          <w:rFonts w:hint="default"/>
          <w:lang w:val="en-US" w:eastAsia="zh-CN"/>
        </w:rPr>
      </w:pPr>
      <w:r>
        <w:rPr>
          <w:rFonts w:hint="eastAsia"/>
          <w:lang w:val="en-US" w:eastAsia="zh-CN"/>
        </w:rPr>
        <w:t>素养</w:t>
      </w:r>
    </w:p>
    <w:p>
      <w:pPr>
        <w:pStyle w:val="33"/>
        <w:rPr>
          <w:rFonts w:hint="eastAsia"/>
        </w:rPr>
      </w:pPr>
      <w:r>
        <w:rPr>
          <w:rFonts w:hint="eastAsia"/>
          <w:lang w:val="en-US" w:eastAsia="zh-CN"/>
        </w:rPr>
        <w:t>云计算平台搭建的素养</w:t>
      </w:r>
      <w:r>
        <w:rPr>
          <w:rFonts w:hint="eastAsia"/>
        </w:rPr>
        <w:t>评价规则见表</w:t>
      </w:r>
      <w:r>
        <w:rPr>
          <w:rFonts w:hint="eastAsia"/>
          <w:lang w:val="en-US" w:eastAsia="zh-CN"/>
        </w:rPr>
        <w:t>6</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表6  云计算平台搭建</w:t>
      </w:r>
      <w:r>
        <w:rPr>
          <w:rFonts w:hint="eastAsia"/>
        </w:rPr>
        <w:t>的</w:t>
      </w:r>
      <w:r>
        <w:rPr>
          <w:rFonts w:hint="eastAsia"/>
          <w:lang w:val="en-US" w:eastAsia="zh-CN"/>
        </w:rPr>
        <w:t>素养</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职业素养</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主动性</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执行力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责任心</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沟通能力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学习能力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问题判断与解决能力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知识分享能力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团队意识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创新创业能力</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新知识获取与应用能力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技术创新能力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应用创新能力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创业能力</w:t>
            </w:r>
          </w:p>
        </w:tc>
        <w:tc>
          <w:tcPr>
            <w:tcW w:w="1726"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bl>
    <w:p>
      <w:pPr>
        <w:pStyle w:val="46"/>
        <w:ind w:left="0" w:leftChars="0" w:firstLine="0" w:firstLineChars="0"/>
        <w:rPr>
          <w:rFonts w:hint="default"/>
          <w:lang w:val="en-US" w:eastAsia="zh-CN"/>
        </w:rPr>
      </w:pPr>
    </w:p>
    <w:p>
      <w:pPr>
        <w:pStyle w:val="40"/>
        <w:bidi w:val="0"/>
        <w:rPr>
          <w:rFonts w:hint="default"/>
          <w:lang w:val="en-US" w:eastAsia="zh-CN"/>
        </w:rPr>
      </w:pPr>
      <w:r>
        <w:rPr>
          <w:rFonts w:hint="eastAsia"/>
          <w:lang w:val="en-US" w:eastAsia="zh-CN"/>
        </w:rPr>
        <w:t>经验</w:t>
      </w:r>
    </w:p>
    <w:p>
      <w:pPr>
        <w:pStyle w:val="33"/>
        <w:rPr>
          <w:rFonts w:hint="eastAsia"/>
        </w:rPr>
      </w:pPr>
      <w:r>
        <w:rPr>
          <w:rFonts w:hint="eastAsia"/>
          <w:lang w:val="en-US" w:eastAsia="zh-CN"/>
        </w:rPr>
        <w:t>云计算平台搭建的经验</w:t>
      </w:r>
      <w:r>
        <w:rPr>
          <w:rFonts w:hint="eastAsia"/>
        </w:rPr>
        <w:t>评价规则见表</w:t>
      </w:r>
      <w:r>
        <w:rPr>
          <w:rFonts w:hint="eastAsia"/>
          <w:lang w:val="en-US" w:eastAsia="zh-CN"/>
        </w:rPr>
        <w:t>7</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表7  云计算平台搭建</w:t>
      </w:r>
      <w:r>
        <w:rPr>
          <w:rFonts w:hint="eastAsia"/>
        </w:rPr>
        <w:t>的</w:t>
      </w:r>
      <w:r>
        <w:rPr>
          <w:rFonts w:hint="eastAsia"/>
          <w:lang w:val="en-US" w:eastAsia="zh-CN"/>
        </w:rPr>
        <w:t>经验</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云计算平台搭建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云计算平台搭建工程师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经验</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经验</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E4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E3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E</w:t>
            </w:r>
            <w:r>
              <w:rPr>
                <w:rFonts w:hint="eastAsia"/>
                <w:sz w:val="18"/>
                <w:szCs w:val="18"/>
                <w:lang w:bidi="ar-SA"/>
              </w:rPr>
              <w:t>2</w:t>
            </w:r>
          </w:p>
        </w:tc>
      </w:tr>
    </w:tbl>
    <w:p>
      <w:pPr>
        <w:pStyle w:val="33"/>
        <w:ind w:left="0" w:leftChars="0" w:firstLine="0" w:firstLineChars="0"/>
        <w:rPr>
          <w:rFonts w:hint="eastAsia"/>
        </w:rPr>
      </w:pPr>
    </w:p>
    <w:p>
      <w:pPr>
        <w:pStyle w:val="38"/>
        <w:spacing w:before="312" w:after="312"/>
        <w:rPr>
          <w:rFonts w:hint="eastAsia"/>
        </w:rPr>
      </w:pPr>
      <w:bookmarkStart w:id="134" w:name="_Toc14448"/>
      <w:bookmarkStart w:id="135" w:name="_Toc11411"/>
      <w:r>
        <w:rPr>
          <w:rFonts w:hint="eastAsia"/>
          <w:lang w:val="en-US" w:eastAsia="zh-CN"/>
        </w:rPr>
        <w:t>云计算平台开发</w:t>
      </w:r>
      <w:bookmarkEnd w:id="134"/>
      <w:bookmarkEnd w:id="135"/>
    </w:p>
    <w:p>
      <w:pPr>
        <w:pStyle w:val="39"/>
        <w:spacing w:before="156" w:after="156"/>
        <w:rPr>
          <w:rFonts w:hint="default"/>
          <w:lang w:val="en-US" w:eastAsia="zh-CN"/>
        </w:rPr>
      </w:pPr>
      <w:bookmarkStart w:id="136" w:name="_Toc792"/>
      <w:bookmarkStart w:id="137" w:name="_Toc8128"/>
      <w:r>
        <w:rPr>
          <w:rFonts w:hint="eastAsia"/>
          <w:lang w:val="en-US" w:eastAsia="zh-CN"/>
        </w:rPr>
        <w:t>职责要求</w:t>
      </w:r>
      <w:bookmarkEnd w:id="136"/>
      <w:bookmarkEnd w:id="137"/>
    </w:p>
    <w:p>
      <w:pPr>
        <w:pStyle w:val="33"/>
        <w:rPr>
          <w:rFonts w:hint="default"/>
          <w:lang w:val="en-US" w:eastAsia="zh-CN"/>
        </w:rPr>
      </w:pPr>
      <w:r>
        <w:rPr>
          <w:rFonts w:hint="eastAsia"/>
          <w:lang w:val="en-US" w:eastAsia="zh-CN"/>
        </w:rPr>
        <w:t>云计算平台开发主要是能根据云计算平台功能和接口，完成云计算平台客户端的开发；能根据云计算平台管理和服务需求，完成云计算平台服务端的开发。</w:t>
      </w:r>
    </w:p>
    <w:p>
      <w:pPr>
        <w:pStyle w:val="39"/>
        <w:spacing w:before="156" w:after="156"/>
        <w:rPr>
          <w:rFonts w:hint="default"/>
          <w:lang w:val="en-US" w:eastAsia="zh-CN"/>
        </w:rPr>
      </w:pPr>
      <w:bookmarkStart w:id="138" w:name="_Toc12314"/>
      <w:bookmarkStart w:id="139" w:name="_Toc28093"/>
      <w:r>
        <w:rPr>
          <w:rFonts w:hint="eastAsia"/>
          <w:lang w:val="en-US" w:eastAsia="zh-CN"/>
        </w:rPr>
        <w:t>职业等级</w:t>
      </w:r>
      <w:bookmarkEnd w:id="138"/>
      <w:bookmarkEnd w:id="139"/>
    </w:p>
    <w:p>
      <w:pPr>
        <w:pStyle w:val="33"/>
        <w:rPr>
          <w:rFonts w:hint="default"/>
          <w:lang w:val="en-US" w:eastAsia="zh-CN"/>
        </w:rPr>
      </w:pPr>
      <w:r>
        <w:rPr>
          <w:rFonts w:hint="eastAsia"/>
          <w:lang w:val="en-US" w:eastAsia="zh-CN"/>
        </w:rPr>
        <w:t>云计算平台开发分3个等级，</w:t>
      </w:r>
      <w:r>
        <w:rPr>
          <w:rFonts w:hint="eastAsia"/>
          <w:sz w:val="21"/>
          <w:szCs w:val="21"/>
          <w:lang w:val="en-US" w:eastAsia="zh-CN"/>
        </w:rPr>
        <w:t>即职级3级（</w:t>
      </w:r>
      <w:r>
        <w:rPr>
          <w:rFonts w:hint="eastAsia" w:hAnsi="宋体" w:cs="宋体"/>
          <w:sz w:val="21"/>
          <w:szCs w:val="21"/>
          <w:lang w:val="en-US" w:eastAsia="zh-CN"/>
        </w:rPr>
        <w:t>高</w:t>
      </w:r>
      <w:r>
        <w:rPr>
          <w:rFonts w:hint="eastAsia" w:hAnsi="宋体" w:cs="宋体"/>
          <w:sz w:val="21"/>
          <w:szCs w:val="21"/>
        </w:rPr>
        <w:t>级</w:t>
      </w:r>
      <w:r>
        <w:rPr>
          <w:rFonts w:hint="eastAsia"/>
          <w:sz w:val="21"/>
          <w:szCs w:val="21"/>
          <w:lang w:val="en-US" w:eastAsia="zh-CN"/>
        </w:rPr>
        <w:t>云计算平台开发工程师）、职级2级（中级云计算平台开发工程师）和职级1级（</w:t>
      </w:r>
      <w:r>
        <w:rPr>
          <w:rFonts w:hint="eastAsia" w:hAnsi="宋体" w:cs="宋体"/>
          <w:sz w:val="21"/>
          <w:szCs w:val="21"/>
        </w:rPr>
        <w:t>初级</w:t>
      </w:r>
      <w:r>
        <w:rPr>
          <w:rFonts w:hint="eastAsia"/>
          <w:sz w:val="21"/>
          <w:szCs w:val="21"/>
          <w:lang w:val="en-US" w:eastAsia="zh-CN"/>
        </w:rPr>
        <w:t>云计算平台开发工程师）。</w:t>
      </w:r>
    </w:p>
    <w:p>
      <w:pPr>
        <w:pStyle w:val="39"/>
        <w:spacing w:before="156" w:after="156"/>
        <w:rPr>
          <w:rFonts w:hint="default"/>
          <w:lang w:val="en-US" w:eastAsia="zh-CN"/>
        </w:rPr>
      </w:pPr>
      <w:bookmarkStart w:id="140" w:name="_Toc32234"/>
      <w:bookmarkStart w:id="141" w:name="_Toc11798"/>
      <w:r>
        <w:rPr>
          <w:rFonts w:hint="eastAsia"/>
          <w:lang w:val="en-US" w:eastAsia="zh-CN"/>
        </w:rPr>
        <w:t>基本条件</w:t>
      </w:r>
      <w:bookmarkEnd w:id="140"/>
      <w:bookmarkEnd w:id="141"/>
    </w:p>
    <w:p>
      <w:pPr>
        <w:pStyle w:val="46"/>
        <w:ind w:firstLine="420"/>
      </w:pPr>
      <w:r>
        <w:rPr>
          <w:rFonts w:hint="eastAsia"/>
        </w:rPr>
        <w:t>申请各职业等级的人</w:t>
      </w:r>
      <w:r>
        <w:rPr>
          <w:rFonts w:hint="eastAsia"/>
          <w:lang w:val="en-US" w:eastAsia="zh-CN"/>
        </w:rPr>
        <w:t>才</w:t>
      </w:r>
      <w:r>
        <w:rPr>
          <w:rFonts w:hint="eastAsia"/>
        </w:rPr>
        <w:t>，符合以下条件之一，即可满足申请基本条件。见表</w:t>
      </w:r>
      <w:r>
        <w:rPr>
          <w:rFonts w:hint="eastAsia"/>
          <w:lang w:val="en-US" w:eastAsia="zh-CN"/>
        </w:rPr>
        <w:t>8</w:t>
      </w:r>
      <w:r>
        <w:rPr>
          <w:rFonts w:hint="eastAsia"/>
        </w:rPr>
        <w:t>。</w:t>
      </w:r>
    </w:p>
    <w:p>
      <w:pPr>
        <w:pStyle w:val="47"/>
        <w:numPr>
          <w:ilvl w:val="0"/>
          <w:numId w:val="0"/>
        </w:numPr>
        <w:spacing w:before="156" w:after="156"/>
        <w:ind w:leftChars="0"/>
        <w:jc w:val="center"/>
      </w:pPr>
      <w:r>
        <w:rPr>
          <w:rFonts w:hint="eastAsia"/>
          <w:lang w:val="en-US" w:eastAsia="zh-CN"/>
        </w:rPr>
        <w:t>表8  云计算平台开发</w:t>
      </w:r>
      <w:r>
        <w:rPr>
          <w:rFonts w:hint="eastAsia"/>
        </w:rPr>
        <w:t>的基本条件</w:t>
      </w:r>
    </w:p>
    <w:tbl>
      <w:tblPr>
        <w:tblStyle w:val="13"/>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rPr>
              <w:t>职业等级</w:t>
            </w:r>
          </w:p>
        </w:tc>
        <w:tc>
          <w:tcPr>
            <w:tcW w:w="7955"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rPr>
              <w:t>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3</w:t>
            </w:r>
            <w:r>
              <w:rPr>
                <w:rFonts w:hint="eastAsia" w:hAnsi="宋体" w:cs="宋体"/>
                <w:sz w:val="18"/>
                <w:szCs w:val="18"/>
              </w:rPr>
              <w:t>级</w:t>
            </w:r>
          </w:p>
        </w:tc>
        <w:tc>
          <w:tcPr>
            <w:tcW w:w="7955" w:type="dxa"/>
          </w:tcPr>
          <w:p>
            <w:pPr>
              <w:pStyle w:val="55"/>
              <w:widowControl w:val="0"/>
              <w:numPr>
                <w:ilvl w:val="0"/>
                <w:numId w:val="14"/>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高级培训学时证明，取得云计算平台开发工程师职称后，从事本职业技术工作满3年</w:t>
            </w:r>
            <w:r>
              <w:rPr>
                <w:rFonts w:hint="eastAsia" w:hAnsi="宋体" w:cs="宋体"/>
                <w:sz w:val="18"/>
                <w:szCs w:val="18"/>
              </w:rPr>
              <w:t>；</w:t>
            </w:r>
          </w:p>
          <w:p>
            <w:pPr>
              <w:pStyle w:val="55"/>
              <w:widowControl w:val="0"/>
              <w:numPr>
                <w:ilvl w:val="0"/>
                <w:numId w:val="14"/>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高级培训学时证明，具备硕士学位，或第二学士学位，或大学本科学历，或学士学位，取得</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云计算平台开发从业能力等级2级后，从事本职业技术工作满4年</w:t>
            </w:r>
            <w:r>
              <w:rPr>
                <w:rFonts w:hint="eastAsia" w:hAnsi="宋体" w:cs="宋体"/>
                <w:sz w:val="18"/>
                <w:szCs w:val="18"/>
              </w:rPr>
              <w:t>；</w:t>
            </w:r>
          </w:p>
          <w:p>
            <w:pPr>
              <w:pStyle w:val="55"/>
              <w:widowControl w:val="0"/>
              <w:numPr>
                <w:ilvl w:val="0"/>
                <w:numId w:val="14"/>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高级培训学时证明，具备博士学位，取得云计算平台开发从业能力等级2级后，从事本职业</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技术工作满1年</w:t>
            </w:r>
            <w:r>
              <w:rPr>
                <w:rFonts w:hint="eastAsia" w:hAnsi="宋体" w:cs="宋体"/>
                <w:sz w:val="18"/>
                <w:szCs w:val="18"/>
              </w:rPr>
              <w:t>；</w:t>
            </w:r>
          </w:p>
          <w:p>
            <w:pPr>
              <w:pStyle w:val="55"/>
              <w:widowControl w:val="0"/>
              <w:numPr>
                <w:ilvl w:val="0"/>
                <w:numId w:val="14"/>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高级培训学时证明，技工院校毕业生按国家有关规定申报。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2</w:t>
            </w:r>
            <w:r>
              <w:rPr>
                <w:rFonts w:hint="eastAsia" w:hAnsi="宋体" w:cs="宋体"/>
                <w:sz w:val="18"/>
                <w:szCs w:val="18"/>
              </w:rPr>
              <w:t>级</w:t>
            </w:r>
          </w:p>
        </w:tc>
        <w:tc>
          <w:tcPr>
            <w:tcW w:w="7955" w:type="dxa"/>
          </w:tcPr>
          <w:p>
            <w:pPr>
              <w:pStyle w:val="55"/>
              <w:widowControl w:val="0"/>
              <w:numPr>
                <w:ilvl w:val="0"/>
                <w:numId w:val="15"/>
              </w:numPr>
              <w:tabs>
                <w:tab w:val="clear" w:pos="851"/>
              </w:tabs>
              <w:jc w:val="left"/>
              <w:rPr>
                <w:rFonts w:hAnsi="宋体" w:cs="宋体"/>
                <w:sz w:val="18"/>
                <w:szCs w:val="18"/>
              </w:rPr>
            </w:pPr>
            <w:r>
              <w:rPr>
                <w:rFonts w:hint="eastAsia" w:hAnsi="宋体" w:cs="宋体"/>
                <w:sz w:val="18"/>
                <w:szCs w:val="18"/>
                <w:lang w:val="en-US" w:eastAsia="zh-CN"/>
              </w:rPr>
              <w:t>取得中级培训学时证明，取得云计算平台开发助理工程师职称后，从事本职业技术工作满2年</w:t>
            </w:r>
            <w:r>
              <w:rPr>
                <w:rFonts w:hint="eastAsia" w:hAnsi="宋体" w:cs="宋体"/>
                <w:sz w:val="18"/>
                <w:szCs w:val="18"/>
              </w:rPr>
              <w:t>；</w:t>
            </w:r>
          </w:p>
          <w:p>
            <w:pPr>
              <w:pStyle w:val="55"/>
              <w:widowControl w:val="0"/>
              <w:numPr>
                <w:ilvl w:val="0"/>
                <w:numId w:val="15"/>
              </w:numPr>
              <w:tabs>
                <w:tab w:val="clear" w:pos="851"/>
              </w:tabs>
              <w:jc w:val="left"/>
              <w:rPr>
                <w:rFonts w:hAnsi="宋体" w:cs="宋体"/>
                <w:sz w:val="18"/>
                <w:szCs w:val="18"/>
              </w:rPr>
            </w:pPr>
            <w:r>
              <w:rPr>
                <w:rFonts w:hint="eastAsia" w:hAnsi="宋体" w:cs="宋体"/>
                <w:sz w:val="18"/>
                <w:szCs w:val="18"/>
                <w:lang w:val="en-US" w:eastAsia="zh-CN"/>
              </w:rPr>
              <w:t>取得中级培训学时证明，具备大学本科学历，或学士学位，或大学专科学历，取得云计算平台开</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发从业能力等级1级后，从事本职业技术工作满3年</w:t>
            </w:r>
            <w:r>
              <w:rPr>
                <w:rFonts w:hint="eastAsia" w:hAnsi="宋体" w:cs="宋体"/>
                <w:sz w:val="18"/>
                <w:szCs w:val="18"/>
              </w:rPr>
              <w:t>；</w:t>
            </w:r>
          </w:p>
          <w:p>
            <w:pPr>
              <w:pStyle w:val="55"/>
              <w:widowControl w:val="0"/>
              <w:numPr>
                <w:ilvl w:val="0"/>
                <w:numId w:val="15"/>
              </w:numPr>
              <w:tabs>
                <w:tab w:val="clear" w:pos="851"/>
              </w:tabs>
              <w:jc w:val="left"/>
              <w:rPr>
                <w:rFonts w:hAnsi="宋体" w:cs="宋体"/>
                <w:sz w:val="18"/>
                <w:szCs w:val="18"/>
              </w:rPr>
            </w:pPr>
            <w:r>
              <w:rPr>
                <w:rFonts w:hint="eastAsia" w:hAnsi="宋体" w:cs="宋体"/>
                <w:sz w:val="18"/>
                <w:szCs w:val="18"/>
                <w:lang w:val="en-US" w:eastAsia="zh-CN"/>
              </w:rPr>
              <w:t>取得中级培训学时证明，具备硕士学位或第二学士学位，取得云计算平台开发从业能力等级1级</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后，从事本职业技术工作满1年</w:t>
            </w:r>
            <w:r>
              <w:rPr>
                <w:rFonts w:hint="eastAsia" w:hAnsi="宋体" w:cs="宋体"/>
                <w:sz w:val="18"/>
                <w:szCs w:val="18"/>
              </w:rPr>
              <w:t>；</w:t>
            </w:r>
          </w:p>
          <w:p>
            <w:pPr>
              <w:pStyle w:val="55"/>
              <w:widowControl w:val="0"/>
              <w:numPr>
                <w:ilvl w:val="0"/>
                <w:numId w:val="15"/>
              </w:numPr>
              <w:tabs>
                <w:tab w:val="clear" w:pos="851"/>
              </w:tabs>
              <w:jc w:val="left"/>
              <w:rPr>
                <w:rFonts w:hAnsi="宋体" w:cs="宋体"/>
                <w:sz w:val="18"/>
                <w:szCs w:val="18"/>
              </w:rPr>
            </w:pPr>
            <w:r>
              <w:rPr>
                <w:rFonts w:hint="eastAsia" w:hAnsi="宋体" w:cs="宋体"/>
                <w:sz w:val="18"/>
                <w:szCs w:val="18"/>
                <w:lang w:val="en-US" w:eastAsia="zh-CN"/>
              </w:rPr>
              <w:t>取得中级培训学时证明，具备云计算相关专业博士学位；</w:t>
            </w:r>
          </w:p>
          <w:p>
            <w:pPr>
              <w:pStyle w:val="55"/>
              <w:widowControl w:val="0"/>
              <w:numPr>
                <w:ilvl w:val="0"/>
                <w:numId w:val="15"/>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中级培训学时证明，技工院校毕业生按国家有关规定申报。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1</w:t>
            </w:r>
            <w:r>
              <w:rPr>
                <w:rFonts w:hint="eastAsia" w:hAnsi="宋体" w:cs="宋体"/>
                <w:sz w:val="18"/>
                <w:szCs w:val="18"/>
              </w:rPr>
              <w:t>级</w:t>
            </w:r>
          </w:p>
        </w:tc>
        <w:tc>
          <w:tcPr>
            <w:tcW w:w="7955" w:type="dxa"/>
          </w:tcPr>
          <w:p>
            <w:pPr>
              <w:pStyle w:val="55"/>
              <w:widowControl w:val="0"/>
              <w:numPr>
                <w:ilvl w:val="0"/>
                <w:numId w:val="16"/>
              </w:numPr>
              <w:tabs>
                <w:tab w:val="clear" w:pos="851"/>
              </w:tabs>
              <w:jc w:val="left"/>
              <w:rPr>
                <w:rFonts w:hAnsi="宋体" w:cs="宋体"/>
                <w:sz w:val="18"/>
                <w:szCs w:val="18"/>
              </w:rPr>
            </w:pPr>
            <w:r>
              <w:rPr>
                <w:rFonts w:hint="eastAsia" w:hAnsi="宋体" w:cs="宋体"/>
                <w:sz w:val="18"/>
                <w:szCs w:val="18"/>
                <w:lang w:val="en-US" w:eastAsia="zh-CN"/>
              </w:rPr>
              <w:t>取得初级培训学时证明，取得技术员职称</w:t>
            </w:r>
            <w:r>
              <w:rPr>
                <w:rFonts w:hint="eastAsia" w:hAnsi="宋体" w:cs="宋体"/>
                <w:sz w:val="18"/>
                <w:szCs w:val="18"/>
              </w:rPr>
              <w:t>；</w:t>
            </w:r>
          </w:p>
          <w:p>
            <w:pPr>
              <w:pStyle w:val="55"/>
              <w:widowControl w:val="0"/>
              <w:numPr>
                <w:ilvl w:val="0"/>
                <w:numId w:val="16"/>
              </w:numPr>
              <w:tabs>
                <w:tab w:val="clear" w:pos="851"/>
              </w:tabs>
              <w:jc w:val="left"/>
              <w:rPr>
                <w:rFonts w:hAnsi="宋体" w:cs="宋体"/>
                <w:sz w:val="18"/>
                <w:szCs w:val="18"/>
              </w:rPr>
            </w:pPr>
            <w:r>
              <w:rPr>
                <w:rFonts w:hint="eastAsia" w:hAnsi="宋体" w:cs="宋体"/>
                <w:sz w:val="18"/>
                <w:szCs w:val="18"/>
                <w:lang w:val="en-US" w:eastAsia="zh-CN"/>
              </w:rPr>
              <w:t>取得初级培训学时证明，具备云计算相关专业大学本科及以上学历（含在读的应届毕业生）；</w:t>
            </w:r>
          </w:p>
          <w:p>
            <w:pPr>
              <w:pStyle w:val="55"/>
              <w:widowControl w:val="0"/>
              <w:numPr>
                <w:ilvl w:val="0"/>
                <w:numId w:val="16"/>
              </w:numPr>
              <w:tabs>
                <w:tab w:val="clear" w:pos="851"/>
              </w:tabs>
              <w:jc w:val="left"/>
              <w:rPr>
                <w:rFonts w:hAnsi="宋体" w:cs="宋体"/>
                <w:sz w:val="18"/>
                <w:szCs w:val="18"/>
              </w:rPr>
            </w:pPr>
            <w:r>
              <w:rPr>
                <w:rFonts w:hint="eastAsia" w:hAnsi="宋体" w:cs="宋体"/>
                <w:sz w:val="18"/>
                <w:szCs w:val="18"/>
                <w:lang w:val="en-US" w:eastAsia="zh-CN"/>
              </w:rPr>
              <w:t>取得初级培训学时证明，具备云计算相关专业大学专科学历，从事本职业技术工作满1年</w:t>
            </w:r>
            <w:r>
              <w:rPr>
                <w:rFonts w:hint="eastAsia" w:hAnsi="宋体" w:cs="宋体"/>
                <w:sz w:val="18"/>
                <w:szCs w:val="18"/>
              </w:rPr>
              <w:t>；</w:t>
            </w:r>
          </w:p>
          <w:p>
            <w:pPr>
              <w:pStyle w:val="55"/>
              <w:widowControl w:val="0"/>
              <w:numPr>
                <w:ilvl w:val="0"/>
                <w:numId w:val="16"/>
              </w:numPr>
              <w:tabs>
                <w:tab w:val="clear" w:pos="851"/>
              </w:tabs>
              <w:jc w:val="left"/>
              <w:rPr>
                <w:rFonts w:hAnsi="宋体" w:cs="宋体"/>
                <w:sz w:val="18"/>
                <w:szCs w:val="18"/>
              </w:rPr>
            </w:pPr>
            <w:r>
              <w:rPr>
                <w:rFonts w:hint="eastAsia" w:hAnsi="宋体" w:cs="宋体"/>
                <w:sz w:val="18"/>
                <w:szCs w:val="18"/>
                <w:lang w:val="en-US" w:eastAsia="zh-CN"/>
              </w:rPr>
              <w:t>取得初级培训学时证明，技工院校毕业生按国家有关规定申报。</w:t>
            </w:r>
          </w:p>
        </w:tc>
      </w:tr>
    </w:tbl>
    <w:p>
      <w:pPr>
        <w:pStyle w:val="33"/>
        <w:rPr>
          <w:rFonts w:hint="default"/>
          <w:lang w:val="en-US" w:eastAsia="zh-CN"/>
        </w:rPr>
      </w:pPr>
    </w:p>
    <w:p>
      <w:pPr>
        <w:pStyle w:val="39"/>
        <w:spacing w:before="156" w:after="156"/>
        <w:rPr>
          <w:rFonts w:hint="default"/>
          <w:lang w:val="en-US" w:eastAsia="zh-CN"/>
        </w:rPr>
      </w:pPr>
      <w:bookmarkStart w:id="142" w:name="_Toc19689"/>
      <w:bookmarkStart w:id="143" w:name="_Toc24910"/>
      <w:r>
        <w:rPr>
          <w:rFonts w:hint="eastAsia"/>
          <w:lang w:val="en-US" w:eastAsia="zh-CN"/>
        </w:rPr>
        <w:t>能力评价准则</w:t>
      </w:r>
      <w:bookmarkEnd w:id="142"/>
      <w:bookmarkEnd w:id="143"/>
    </w:p>
    <w:p>
      <w:pPr>
        <w:pStyle w:val="40"/>
        <w:bidi w:val="0"/>
        <w:rPr>
          <w:rFonts w:hint="default"/>
          <w:lang w:val="en-US" w:eastAsia="zh-CN"/>
        </w:rPr>
      </w:pPr>
      <w:r>
        <w:rPr>
          <w:rFonts w:hint="eastAsia"/>
          <w:lang w:val="en-US" w:eastAsia="zh-CN"/>
        </w:rPr>
        <w:t>知识</w:t>
      </w:r>
    </w:p>
    <w:p>
      <w:pPr>
        <w:pStyle w:val="33"/>
        <w:rPr>
          <w:rFonts w:hint="eastAsia"/>
        </w:rPr>
      </w:pPr>
      <w:r>
        <w:rPr>
          <w:rFonts w:hint="eastAsia"/>
          <w:lang w:val="en-US" w:eastAsia="zh-CN"/>
        </w:rPr>
        <w:t>云计算平台开发的</w:t>
      </w:r>
      <w:r>
        <w:rPr>
          <w:rFonts w:hint="eastAsia"/>
        </w:rPr>
        <w:t>知识评价规则见表</w:t>
      </w:r>
      <w:r>
        <w:rPr>
          <w:rFonts w:hint="eastAsia"/>
          <w:lang w:val="en-US" w:eastAsia="zh-CN"/>
        </w:rPr>
        <w:t>9</w:t>
      </w:r>
      <w:r>
        <w:rPr>
          <w:rFonts w:hint="eastAsia"/>
        </w:rPr>
        <w:t>。</w:t>
      </w:r>
    </w:p>
    <w:p>
      <w:pPr>
        <w:pStyle w:val="47"/>
        <w:numPr>
          <w:ilvl w:val="0"/>
          <w:numId w:val="0"/>
        </w:numPr>
        <w:spacing w:before="156" w:after="156"/>
        <w:ind w:leftChars="0"/>
        <w:jc w:val="center"/>
      </w:pPr>
      <w:r>
        <w:rPr>
          <w:rFonts w:hint="eastAsia"/>
          <w:lang w:val="en-US" w:eastAsia="zh-CN"/>
        </w:rPr>
        <w:t>表9  云计算平台开发</w:t>
      </w:r>
      <w:r>
        <w:rPr>
          <w:rFonts w:hint="eastAsia"/>
        </w:rPr>
        <w:t>的知识评价规则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ascii="宋体" w:hAnsi="宋体" w:cs="宋体"/>
                <w:kern w:val="0"/>
                <w:sz w:val="18"/>
                <w:szCs w:val="18"/>
              </w:rPr>
            </w:pPr>
            <w:r>
              <w:rPr>
                <w:rFonts w:hint="eastAsia" w:ascii="宋体" w:hAnsi="宋体" w:cs="宋体"/>
                <w:kern w:val="0"/>
                <w:sz w:val="18"/>
                <w:szCs w:val="18"/>
              </w:rPr>
              <w:t>基础知识</w:t>
            </w:r>
          </w:p>
        </w:tc>
        <w:tc>
          <w:tcPr>
            <w:tcW w:w="2530" w:type="dxa"/>
            <w:vAlign w:val="center"/>
          </w:tcPr>
          <w:p>
            <w:pPr>
              <w:pStyle w:val="56"/>
              <w:kinsoku w:val="0"/>
              <w:overflowPunct w:val="0"/>
              <w:spacing w:before="74" w:line="174" w:lineRule="exact"/>
              <w:jc w:val="center"/>
              <w:rPr>
                <w:rFonts w:hint="default"/>
                <w:sz w:val="18"/>
                <w:szCs w:val="18"/>
                <w:lang w:val="en-US" w:bidi="ar-SA"/>
              </w:rPr>
            </w:pPr>
            <w:r>
              <w:rPr>
                <w:rFonts w:hint="eastAsia"/>
                <w:sz w:val="18"/>
                <w:szCs w:val="18"/>
                <w:lang w:val="en-US" w:eastAsia="zh-CN" w:bidi="ar-SA"/>
              </w:rPr>
              <w:t>计算机硬件基础知识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计算机软件基础知识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分布式系统基础知识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项目管理基础知识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信息安全</w:t>
            </w:r>
            <w:r>
              <w:rPr>
                <w:rFonts w:hint="eastAsia"/>
                <w:sz w:val="18"/>
                <w:szCs w:val="18"/>
                <w:lang w:eastAsia="zh-CN" w:bidi="ar-SA"/>
              </w:rPr>
              <w:t>知识</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质量管理知识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bidi="ar-SA"/>
              </w:rPr>
              <w:t>K</w:t>
            </w:r>
            <w:r>
              <w:rPr>
                <w:rFonts w:hint="eastAsia"/>
                <w:sz w:val="18"/>
                <w:szCs w:val="18"/>
                <w:lang w:val="en-US" w:eastAsia="zh-CN" w:bidi="ar-SA"/>
              </w:rPr>
              <w:t>2</w:t>
            </w:r>
          </w:p>
        </w:tc>
      </w:tr>
    </w:tbl>
    <w:p>
      <w:pPr>
        <w:pStyle w:val="47"/>
        <w:numPr>
          <w:ilvl w:val="0"/>
          <w:numId w:val="0"/>
        </w:numPr>
        <w:spacing w:before="156" w:after="156"/>
        <w:ind w:leftChars="0"/>
        <w:jc w:val="center"/>
        <w:rPr>
          <w:rFonts w:hint="eastAsia" w:eastAsia="黑体"/>
          <w:lang w:eastAsia="zh-CN"/>
        </w:rPr>
      </w:pPr>
      <w:r>
        <w:rPr>
          <w:rFonts w:hint="eastAsia"/>
          <w:lang w:val="en-US" w:eastAsia="zh-CN"/>
        </w:rPr>
        <w:t>表9  云计算平台开发</w:t>
      </w:r>
      <w:r>
        <w:rPr>
          <w:rFonts w:hint="eastAsia"/>
        </w:rPr>
        <w:t>的知识评价规则</w:t>
      </w:r>
      <w:r>
        <w:rPr>
          <w:rFonts w:hint="eastAsia" w:ascii="宋体" w:hAnsi="宋体" w:eastAsia="宋体" w:cs="宋体"/>
          <w:lang w:eastAsia="zh-CN"/>
        </w:rPr>
        <w:t>（</w:t>
      </w:r>
      <w:r>
        <w:rPr>
          <w:rFonts w:hint="eastAsia" w:ascii="宋体" w:hAnsi="宋体" w:eastAsia="宋体" w:cs="宋体"/>
          <w:lang w:val="en-US" w:eastAsia="zh-CN"/>
        </w:rPr>
        <w:t>续</w:t>
      </w:r>
      <w:r>
        <w:rPr>
          <w:rFonts w:hint="eastAsia" w:ascii="宋体" w:hAnsi="宋体" w:eastAsia="宋体" w:cs="宋体"/>
          <w:lang w:eastAsia="zh-CN"/>
        </w:rPr>
        <w:t>）</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ascii="宋体" w:hAnsi="宋体" w:cs="宋体"/>
                <w:kern w:val="0"/>
                <w:sz w:val="18"/>
                <w:szCs w:val="18"/>
              </w:rPr>
            </w:pPr>
            <w:r>
              <w:rPr>
                <w:rFonts w:hint="eastAsia" w:ascii="宋体" w:hAnsi="宋体" w:cs="宋体"/>
                <w:kern w:val="0"/>
                <w:sz w:val="18"/>
                <w:szCs w:val="18"/>
              </w:rPr>
              <w:t>专业知识</w:t>
            </w: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硬件系统搭建知识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软件系统部署知识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机房管理知识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云计算平台管理知识</w:t>
            </w:r>
          </w:p>
        </w:tc>
        <w:tc>
          <w:tcPr>
            <w:tcW w:w="1726"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云系统运维知识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云系统灾备知识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default"/>
                <w:sz w:val="18"/>
                <w:szCs w:val="18"/>
                <w:lang w:val="en-US" w:bidi="ar-SA"/>
              </w:rPr>
            </w:pPr>
            <w:r>
              <w:rPr>
                <w:rFonts w:hint="eastAsia"/>
                <w:sz w:val="18"/>
                <w:szCs w:val="18"/>
                <w:lang w:val="en-US" w:eastAsia="zh-CN" w:bidi="ar-SA"/>
              </w:rPr>
              <w:t>云计算平台计算服务应用知识</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云计算平台存储服务应用知识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云计算平台网络服务应用知识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云计算平台容器服务应用知识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行业应用知识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技术应用知识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云计算平台设备安全管理知识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云计算平台系统安全管理知识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云服务安全管理知识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云计算平台客户端开发知识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云计算平台服务端开发知识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eastAsia="zh-CN"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eastAsia="zh-CN"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云计算平台底层开发知识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云计算平台系统分析知识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云计算平台架构设计知识</w:t>
            </w:r>
          </w:p>
        </w:tc>
        <w:tc>
          <w:tcPr>
            <w:tcW w:w="1726"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K1</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云计算平台项目管理知识</w:t>
            </w:r>
          </w:p>
        </w:tc>
        <w:tc>
          <w:tcPr>
            <w:tcW w:w="1726"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K1</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云应用前端开发知识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云应用后端开发知识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云应用系统分析知识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bl>
    <w:p>
      <w:pPr>
        <w:pStyle w:val="47"/>
        <w:numPr>
          <w:ilvl w:val="0"/>
          <w:numId w:val="0"/>
        </w:numPr>
        <w:spacing w:before="156" w:after="156"/>
        <w:ind w:leftChars="0"/>
        <w:jc w:val="center"/>
        <w:rPr>
          <w:rFonts w:hint="eastAsia" w:eastAsia="黑体"/>
          <w:lang w:eastAsia="zh-CN"/>
        </w:rPr>
      </w:pPr>
      <w:r>
        <w:rPr>
          <w:rFonts w:hint="eastAsia"/>
          <w:lang w:val="en-US" w:eastAsia="zh-CN"/>
        </w:rPr>
        <w:t>表9  云计算平台开发</w:t>
      </w:r>
      <w:r>
        <w:rPr>
          <w:rFonts w:hint="eastAsia"/>
        </w:rPr>
        <w:t>的知识评价规则</w:t>
      </w:r>
      <w:r>
        <w:rPr>
          <w:rFonts w:hint="eastAsia" w:ascii="宋体" w:hAnsi="宋体" w:eastAsia="宋体" w:cs="宋体"/>
          <w:lang w:eastAsia="zh-CN"/>
        </w:rPr>
        <w:t>（</w:t>
      </w:r>
      <w:r>
        <w:rPr>
          <w:rFonts w:hint="eastAsia" w:ascii="宋体" w:hAnsi="宋体" w:eastAsia="宋体" w:cs="宋体"/>
          <w:lang w:val="en-US" w:eastAsia="zh-CN"/>
        </w:rPr>
        <w:t>续</w:t>
      </w:r>
      <w:r>
        <w:rPr>
          <w:rFonts w:hint="eastAsia" w:ascii="宋体" w:hAnsi="宋体" w:eastAsia="宋体" w:cs="宋体"/>
          <w:lang w:eastAsia="zh-CN"/>
        </w:rPr>
        <w:t>）</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云应用架构设计知识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云应用项目管理知识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技术咨询服务知识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解决方案设计知识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指导与培训知识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优化与管理知识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Align w:val="center"/>
          </w:tcPr>
          <w:p>
            <w:pPr>
              <w:jc w:val="center"/>
              <w:rPr>
                <w:rFonts w:ascii="宋体" w:hAnsi="宋体" w:cs="宋体"/>
                <w:kern w:val="0"/>
                <w:sz w:val="18"/>
                <w:szCs w:val="18"/>
              </w:rPr>
            </w:pPr>
            <w:r>
              <w:rPr>
                <w:rFonts w:hint="eastAsia" w:ascii="宋体" w:hAnsi="宋体" w:cs="宋体"/>
                <w:kern w:val="0"/>
                <w:sz w:val="18"/>
                <w:szCs w:val="18"/>
              </w:rPr>
              <w:t>相关知识</w:t>
            </w: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相关法律法规</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r>
    </w:tbl>
    <w:p>
      <w:pPr>
        <w:pStyle w:val="33"/>
        <w:ind w:left="0" w:leftChars="0" w:firstLine="0" w:firstLineChars="0"/>
        <w:rPr>
          <w:rFonts w:hint="default"/>
          <w:lang w:val="en-US" w:eastAsia="zh-CN"/>
        </w:rPr>
      </w:pPr>
    </w:p>
    <w:p>
      <w:pPr>
        <w:pStyle w:val="40"/>
        <w:bidi w:val="0"/>
        <w:rPr>
          <w:rFonts w:hint="default"/>
          <w:lang w:val="en-US" w:eastAsia="zh-CN"/>
        </w:rPr>
      </w:pPr>
      <w:r>
        <w:rPr>
          <w:rFonts w:hint="eastAsia"/>
          <w:lang w:val="en-US" w:eastAsia="zh-CN"/>
        </w:rPr>
        <w:t>技能</w:t>
      </w:r>
    </w:p>
    <w:p>
      <w:pPr>
        <w:pStyle w:val="33"/>
        <w:rPr>
          <w:rFonts w:hint="eastAsia"/>
        </w:rPr>
      </w:pPr>
      <w:r>
        <w:rPr>
          <w:rFonts w:hint="eastAsia"/>
          <w:lang w:val="en-US" w:eastAsia="zh-CN"/>
        </w:rPr>
        <w:t>云计算平台开发的技能</w:t>
      </w:r>
      <w:r>
        <w:rPr>
          <w:rFonts w:hint="eastAsia"/>
        </w:rPr>
        <w:t>评价规则见表</w:t>
      </w:r>
      <w:r>
        <w:rPr>
          <w:rFonts w:hint="eastAsia"/>
          <w:lang w:val="en-US" w:eastAsia="zh-CN"/>
        </w:rPr>
        <w:t>10</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表10  云计算平台开发</w:t>
      </w:r>
      <w:r>
        <w:rPr>
          <w:rFonts w:hint="eastAsia"/>
        </w:rPr>
        <w:t>的</w:t>
      </w:r>
      <w:r>
        <w:rPr>
          <w:rFonts w:hint="eastAsia"/>
          <w:lang w:val="en-US" w:eastAsia="zh-CN"/>
        </w:rPr>
        <w:t>技能</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基本技能</w:t>
            </w: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bidi="ar-SA"/>
              </w:rPr>
              <w:t>计算机硬件基础应用能力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hint="eastAsia" w:ascii="宋体" w:hAnsi="宋体" w:cs="宋体"/>
                <w:kern w:val="0"/>
                <w:sz w:val="18"/>
                <w:szCs w:val="18"/>
                <w:lang w:val="en-US" w:eastAsia="zh-CN"/>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bidi="ar-SA"/>
              </w:rPr>
              <w:t>计算机软件基础应用能力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hint="default" w:ascii="宋体" w:hAnsi="宋体" w:eastAsia="宋体" w:cs="宋体"/>
                <w:kern w:val="0"/>
                <w:sz w:val="18"/>
                <w:szCs w:val="18"/>
                <w:lang w:val="en-US" w:eastAsia="zh-CN"/>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编程思维能力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计算思维能力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工程思维能力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文档编写能力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外语应用能力</w:t>
            </w:r>
          </w:p>
        </w:tc>
        <w:tc>
          <w:tcPr>
            <w:tcW w:w="1726"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hint="eastAsia" w:ascii="宋体" w:hAnsi="宋体" w:eastAsia="宋体" w:cs="宋体"/>
                <w:kern w:val="0"/>
                <w:sz w:val="18"/>
                <w:szCs w:val="18"/>
                <w:lang w:eastAsia="zh-CN"/>
              </w:rPr>
            </w:pPr>
            <w:r>
              <w:rPr>
                <w:rFonts w:hint="eastAsia" w:ascii="宋体" w:hAnsi="宋体" w:cs="宋体"/>
                <w:kern w:val="0"/>
                <w:sz w:val="18"/>
                <w:szCs w:val="18"/>
              </w:rPr>
              <w:t>专业</w:t>
            </w:r>
            <w:r>
              <w:rPr>
                <w:rFonts w:hint="eastAsia" w:ascii="宋体" w:hAnsi="宋体" w:cs="宋体"/>
                <w:kern w:val="0"/>
                <w:sz w:val="18"/>
                <w:szCs w:val="18"/>
                <w:lang w:val="en-US" w:eastAsia="zh-CN"/>
              </w:rPr>
              <w:t>技能</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需求分析能力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系统架构设计能力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组件详细设计能力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平台开发能力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系统运维能力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安全管理能力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项目管理能力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r>
    </w:tbl>
    <w:p>
      <w:pPr>
        <w:pStyle w:val="46"/>
        <w:rPr>
          <w:rFonts w:hint="default"/>
          <w:lang w:val="en-US" w:eastAsia="zh-CN"/>
        </w:rPr>
      </w:pPr>
    </w:p>
    <w:p>
      <w:pPr>
        <w:pStyle w:val="46"/>
        <w:rPr>
          <w:rFonts w:hint="default"/>
          <w:lang w:val="en-US" w:eastAsia="zh-CN"/>
        </w:rPr>
      </w:pPr>
    </w:p>
    <w:p>
      <w:pPr>
        <w:pStyle w:val="40"/>
        <w:bidi w:val="0"/>
        <w:rPr>
          <w:rFonts w:hint="default"/>
          <w:lang w:val="en-US" w:eastAsia="zh-CN"/>
        </w:rPr>
      </w:pPr>
      <w:r>
        <w:rPr>
          <w:rFonts w:hint="eastAsia"/>
          <w:lang w:val="en-US" w:eastAsia="zh-CN"/>
        </w:rPr>
        <w:t>素养</w:t>
      </w:r>
    </w:p>
    <w:p>
      <w:pPr>
        <w:pStyle w:val="33"/>
        <w:rPr>
          <w:rFonts w:hint="eastAsia"/>
        </w:rPr>
      </w:pPr>
      <w:r>
        <w:rPr>
          <w:rFonts w:hint="eastAsia"/>
          <w:lang w:val="en-US" w:eastAsia="zh-CN"/>
        </w:rPr>
        <w:t>云计算平台开发的素养</w:t>
      </w:r>
      <w:r>
        <w:rPr>
          <w:rFonts w:hint="eastAsia"/>
        </w:rPr>
        <w:t>评价规则见表</w:t>
      </w:r>
      <w:r>
        <w:rPr>
          <w:rFonts w:hint="eastAsia"/>
          <w:lang w:val="en-US" w:eastAsia="zh-CN"/>
        </w:rPr>
        <w:t>11</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表11  云计算平台开发</w:t>
      </w:r>
      <w:r>
        <w:rPr>
          <w:rFonts w:hint="eastAsia"/>
        </w:rPr>
        <w:t>的</w:t>
      </w:r>
      <w:r>
        <w:rPr>
          <w:rFonts w:hint="eastAsia"/>
          <w:lang w:val="en-US" w:eastAsia="zh-CN"/>
        </w:rPr>
        <w:t>素养</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职业素养</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主动性</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执行力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责任心</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沟通能力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学习能力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问题判断与解决能力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知识分享能力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团队意识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创新创业能力</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新知识获取与应用能力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技术创新能力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应用创新能力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创业能力</w:t>
            </w:r>
          </w:p>
        </w:tc>
        <w:tc>
          <w:tcPr>
            <w:tcW w:w="1726"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bl>
    <w:p>
      <w:pPr>
        <w:pStyle w:val="46"/>
        <w:ind w:left="0" w:leftChars="0" w:firstLine="0" w:firstLineChars="0"/>
        <w:rPr>
          <w:rFonts w:hint="default"/>
          <w:lang w:val="en-US" w:eastAsia="zh-CN"/>
        </w:rPr>
      </w:pPr>
    </w:p>
    <w:p>
      <w:pPr>
        <w:pStyle w:val="40"/>
        <w:bidi w:val="0"/>
        <w:rPr>
          <w:rFonts w:hint="default"/>
          <w:lang w:val="en-US" w:eastAsia="zh-CN"/>
        </w:rPr>
      </w:pPr>
      <w:r>
        <w:rPr>
          <w:rFonts w:hint="eastAsia"/>
          <w:lang w:val="en-US" w:eastAsia="zh-CN"/>
        </w:rPr>
        <w:t>经验</w:t>
      </w:r>
    </w:p>
    <w:p>
      <w:pPr>
        <w:pStyle w:val="33"/>
        <w:rPr>
          <w:rFonts w:hint="eastAsia"/>
        </w:rPr>
      </w:pPr>
      <w:r>
        <w:rPr>
          <w:rFonts w:hint="eastAsia"/>
          <w:lang w:val="en-US" w:eastAsia="zh-CN"/>
        </w:rPr>
        <w:t>云计算平台开发的经验</w:t>
      </w:r>
      <w:r>
        <w:rPr>
          <w:rFonts w:hint="eastAsia"/>
        </w:rPr>
        <w:t>评价规则见表</w:t>
      </w:r>
      <w:r>
        <w:rPr>
          <w:rFonts w:hint="eastAsia"/>
          <w:lang w:val="en-US" w:eastAsia="zh-CN"/>
        </w:rPr>
        <w:t>12</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表12  云计算平台开发</w:t>
      </w:r>
      <w:r>
        <w:rPr>
          <w:rFonts w:hint="eastAsia"/>
        </w:rPr>
        <w:t>的</w:t>
      </w:r>
      <w:r>
        <w:rPr>
          <w:rFonts w:hint="eastAsia"/>
          <w:lang w:val="en-US" w:eastAsia="zh-CN"/>
        </w:rPr>
        <w:t>经验</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云计算平台开发工程师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经验</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经验</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E4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E3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E</w:t>
            </w:r>
            <w:r>
              <w:rPr>
                <w:rFonts w:hint="eastAsia"/>
                <w:sz w:val="18"/>
                <w:szCs w:val="18"/>
                <w:lang w:bidi="ar-SA"/>
              </w:rPr>
              <w:t>2</w:t>
            </w:r>
          </w:p>
        </w:tc>
      </w:tr>
    </w:tbl>
    <w:p>
      <w:pPr>
        <w:pStyle w:val="46"/>
        <w:ind w:left="0" w:leftChars="0" w:firstLine="0" w:firstLineChars="0"/>
        <w:rPr>
          <w:rFonts w:hint="eastAsia"/>
        </w:rPr>
      </w:pPr>
    </w:p>
    <w:p>
      <w:pPr>
        <w:pStyle w:val="38"/>
        <w:spacing w:before="312" w:after="312"/>
        <w:rPr>
          <w:rFonts w:hint="eastAsia"/>
        </w:rPr>
      </w:pPr>
      <w:bookmarkStart w:id="144" w:name="_Toc19344"/>
      <w:bookmarkStart w:id="145" w:name="_Toc22406"/>
      <w:r>
        <w:rPr>
          <w:rFonts w:hint="eastAsia"/>
          <w:lang w:val="en-US" w:eastAsia="zh-CN"/>
        </w:rPr>
        <w:t>云计算平台运维</w:t>
      </w:r>
      <w:bookmarkEnd w:id="144"/>
      <w:bookmarkEnd w:id="145"/>
    </w:p>
    <w:p>
      <w:pPr>
        <w:pStyle w:val="39"/>
        <w:spacing w:before="156" w:after="156"/>
        <w:rPr>
          <w:rFonts w:hint="default"/>
          <w:lang w:val="en-US" w:eastAsia="zh-CN"/>
        </w:rPr>
      </w:pPr>
      <w:bookmarkStart w:id="146" w:name="_Toc7865"/>
      <w:bookmarkStart w:id="147" w:name="_Toc11860"/>
      <w:r>
        <w:rPr>
          <w:rFonts w:hint="eastAsia"/>
          <w:lang w:val="en-US" w:eastAsia="zh-CN"/>
        </w:rPr>
        <w:t>职责要求</w:t>
      </w:r>
      <w:bookmarkEnd w:id="146"/>
      <w:bookmarkEnd w:id="147"/>
    </w:p>
    <w:p>
      <w:pPr>
        <w:pStyle w:val="33"/>
        <w:rPr>
          <w:rFonts w:hint="default"/>
          <w:lang w:val="en-US" w:eastAsia="zh-CN"/>
        </w:rPr>
      </w:pPr>
      <w:r>
        <w:rPr>
          <w:rFonts w:hint="eastAsia"/>
          <w:lang w:val="en-US" w:eastAsia="zh-CN"/>
        </w:rPr>
        <w:t>云计算平台运维主要是进行云计算平台管理、云系统运维及灾备。</w:t>
      </w:r>
    </w:p>
    <w:p>
      <w:pPr>
        <w:pStyle w:val="39"/>
        <w:spacing w:before="156" w:after="156"/>
        <w:rPr>
          <w:rFonts w:hint="default"/>
          <w:lang w:val="en-US" w:eastAsia="zh-CN"/>
        </w:rPr>
      </w:pPr>
      <w:bookmarkStart w:id="148" w:name="_Toc28071"/>
      <w:bookmarkStart w:id="149" w:name="_Toc22118"/>
      <w:r>
        <w:rPr>
          <w:rFonts w:hint="eastAsia"/>
          <w:lang w:val="en-US" w:eastAsia="zh-CN"/>
        </w:rPr>
        <w:t>职业等级</w:t>
      </w:r>
      <w:bookmarkEnd w:id="148"/>
      <w:bookmarkEnd w:id="149"/>
    </w:p>
    <w:p>
      <w:pPr>
        <w:pStyle w:val="33"/>
        <w:rPr>
          <w:rFonts w:hint="default"/>
          <w:lang w:val="en-US" w:eastAsia="zh-CN"/>
        </w:rPr>
      </w:pPr>
      <w:r>
        <w:rPr>
          <w:rFonts w:hint="eastAsia"/>
          <w:lang w:val="en-US" w:eastAsia="zh-CN"/>
        </w:rPr>
        <w:t>云计算平台运维分3个等级，</w:t>
      </w:r>
      <w:r>
        <w:rPr>
          <w:rFonts w:hint="eastAsia"/>
          <w:sz w:val="21"/>
          <w:szCs w:val="21"/>
          <w:lang w:val="en-US" w:eastAsia="zh-CN"/>
        </w:rPr>
        <w:t>即职级3级（</w:t>
      </w:r>
      <w:r>
        <w:rPr>
          <w:rFonts w:hint="eastAsia" w:hAnsi="宋体" w:cs="宋体"/>
          <w:sz w:val="21"/>
          <w:szCs w:val="21"/>
          <w:lang w:val="en-US" w:eastAsia="zh-CN"/>
        </w:rPr>
        <w:t>高</w:t>
      </w:r>
      <w:r>
        <w:rPr>
          <w:rFonts w:hint="eastAsia" w:hAnsi="宋体" w:cs="宋体"/>
          <w:sz w:val="21"/>
          <w:szCs w:val="21"/>
        </w:rPr>
        <w:t>级</w:t>
      </w:r>
      <w:r>
        <w:rPr>
          <w:rFonts w:hint="eastAsia"/>
          <w:sz w:val="21"/>
          <w:szCs w:val="21"/>
          <w:lang w:val="en-US" w:eastAsia="zh-CN"/>
        </w:rPr>
        <w:t>云计算平台运维工程师）、职级2级（中级云计算平台运维工程师）和职级1级（</w:t>
      </w:r>
      <w:r>
        <w:rPr>
          <w:rFonts w:hint="eastAsia" w:hAnsi="宋体" w:cs="宋体"/>
          <w:sz w:val="21"/>
          <w:szCs w:val="21"/>
        </w:rPr>
        <w:t>初级</w:t>
      </w:r>
      <w:r>
        <w:rPr>
          <w:rFonts w:hint="eastAsia"/>
          <w:sz w:val="21"/>
          <w:szCs w:val="21"/>
          <w:lang w:val="en-US" w:eastAsia="zh-CN"/>
        </w:rPr>
        <w:t>云计算平台运维工程师）。</w:t>
      </w:r>
    </w:p>
    <w:p>
      <w:pPr>
        <w:pStyle w:val="39"/>
        <w:spacing w:before="156" w:after="156"/>
        <w:rPr>
          <w:rFonts w:hint="default"/>
          <w:lang w:val="en-US" w:eastAsia="zh-CN"/>
        </w:rPr>
      </w:pPr>
      <w:bookmarkStart w:id="150" w:name="_Toc10003"/>
      <w:bookmarkStart w:id="151" w:name="_Toc11624"/>
      <w:r>
        <w:rPr>
          <w:rFonts w:hint="eastAsia"/>
          <w:lang w:val="en-US" w:eastAsia="zh-CN"/>
        </w:rPr>
        <w:t>基本条件</w:t>
      </w:r>
      <w:bookmarkEnd w:id="150"/>
      <w:bookmarkEnd w:id="151"/>
    </w:p>
    <w:p>
      <w:pPr>
        <w:pStyle w:val="46"/>
        <w:ind w:firstLine="420"/>
      </w:pPr>
      <w:r>
        <w:rPr>
          <w:rFonts w:hint="eastAsia"/>
        </w:rPr>
        <w:t>申请各职业等级的人</w:t>
      </w:r>
      <w:r>
        <w:rPr>
          <w:rFonts w:hint="eastAsia"/>
          <w:lang w:val="en-US" w:eastAsia="zh-CN"/>
        </w:rPr>
        <w:t>才</w:t>
      </w:r>
      <w:r>
        <w:rPr>
          <w:rFonts w:hint="eastAsia"/>
        </w:rPr>
        <w:t>，符合以下条件之一，即可满足申请基本条件。见表</w:t>
      </w:r>
      <w:r>
        <w:rPr>
          <w:rFonts w:hint="eastAsia"/>
          <w:lang w:val="en-US" w:eastAsia="zh-CN"/>
        </w:rPr>
        <w:t>13</w:t>
      </w:r>
      <w:r>
        <w:rPr>
          <w:rFonts w:hint="eastAsia"/>
        </w:rPr>
        <w:t>。</w:t>
      </w:r>
    </w:p>
    <w:p>
      <w:pPr>
        <w:pStyle w:val="47"/>
        <w:numPr>
          <w:ilvl w:val="0"/>
          <w:numId w:val="0"/>
        </w:numPr>
        <w:spacing w:before="156" w:after="156"/>
        <w:ind w:leftChars="0"/>
        <w:jc w:val="center"/>
      </w:pPr>
      <w:r>
        <w:rPr>
          <w:rFonts w:hint="eastAsia"/>
          <w:lang w:val="en-US" w:eastAsia="zh-CN"/>
        </w:rPr>
        <w:t>表13  云计算平台运维</w:t>
      </w:r>
      <w:r>
        <w:rPr>
          <w:rFonts w:hint="eastAsia"/>
        </w:rPr>
        <w:t>的基本条件</w:t>
      </w:r>
    </w:p>
    <w:tbl>
      <w:tblPr>
        <w:tblStyle w:val="13"/>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rPr>
              <w:t>职业等级</w:t>
            </w:r>
          </w:p>
        </w:tc>
        <w:tc>
          <w:tcPr>
            <w:tcW w:w="7955"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rPr>
              <w:t>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3</w:t>
            </w:r>
            <w:r>
              <w:rPr>
                <w:rFonts w:hint="eastAsia" w:hAnsi="宋体" w:cs="宋体"/>
                <w:sz w:val="18"/>
                <w:szCs w:val="18"/>
              </w:rPr>
              <w:t>级</w:t>
            </w:r>
          </w:p>
        </w:tc>
        <w:tc>
          <w:tcPr>
            <w:tcW w:w="7955" w:type="dxa"/>
          </w:tcPr>
          <w:p>
            <w:pPr>
              <w:pStyle w:val="55"/>
              <w:widowControl w:val="0"/>
              <w:numPr>
                <w:ilvl w:val="0"/>
                <w:numId w:val="17"/>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高级培训学时证明，取得云计算平台运维工程师职称后，从事本职业技术工作满3年</w:t>
            </w:r>
            <w:r>
              <w:rPr>
                <w:rFonts w:hint="eastAsia" w:hAnsi="宋体" w:cs="宋体"/>
                <w:sz w:val="18"/>
                <w:szCs w:val="18"/>
              </w:rPr>
              <w:t>；</w:t>
            </w:r>
          </w:p>
          <w:p>
            <w:pPr>
              <w:pStyle w:val="55"/>
              <w:widowControl w:val="0"/>
              <w:numPr>
                <w:ilvl w:val="0"/>
                <w:numId w:val="17"/>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高级培训学时证明，具备硕士学位，或第二学士学位，或大学本科学历，或学士学位，取得</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云计算平台运维从业能力等级2级后，从事本职业技术工作满4年</w:t>
            </w:r>
            <w:r>
              <w:rPr>
                <w:rFonts w:hint="eastAsia" w:hAnsi="宋体" w:cs="宋体"/>
                <w:sz w:val="18"/>
                <w:szCs w:val="18"/>
              </w:rPr>
              <w:t>；</w:t>
            </w:r>
          </w:p>
          <w:p>
            <w:pPr>
              <w:pStyle w:val="55"/>
              <w:widowControl w:val="0"/>
              <w:numPr>
                <w:ilvl w:val="0"/>
                <w:numId w:val="17"/>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高级培训学时证明，具备博士学位，取得云计算平台运维从业能力等级2级后，从事本职业</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技术工作满1年</w:t>
            </w:r>
            <w:r>
              <w:rPr>
                <w:rFonts w:hint="eastAsia" w:hAnsi="宋体" w:cs="宋体"/>
                <w:sz w:val="18"/>
                <w:szCs w:val="18"/>
              </w:rPr>
              <w:t>；</w:t>
            </w:r>
          </w:p>
          <w:p>
            <w:pPr>
              <w:pStyle w:val="55"/>
              <w:widowControl w:val="0"/>
              <w:numPr>
                <w:ilvl w:val="0"/>
                <w:numId w:val="17"/>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高级培训学时证明，技工院校毕业生按国家有关规定申报。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2</w:t>
            </w:r>
            <w:r>
              <w:rPr>
                <w:rFonts w:hint="eastAsia" w:hAnsi="宋体" w:cs="宋体"/>
                <w:sz w:val="18"/>
                <w:szCs w:val="18"/>
              </w:rPr>
              <w:t>级</w:t>
            </w:r>
          </w:p>
        </w:tc>
        <w:tc>
          <w:tcPr>
            <w:tcW w:w="7955" w:type="dxa"/>
          </w:tcPr>
          <w:p>
            <w:pPr>
              <w:pStyle w:val="55"/>
              <w:widowControl w:val="0"/>
              <w:numPr>
                <w:ilvl w:val="0"/>
                <w:numId w:val="18"/>
              </w:numPr>
              <w:tabs>
                <w:tab w:val="clear" w:pos="851"/>
              </w:tabs>
              <w:jc w:val="left"/>
              <w:rPr>
                <w:rFonts w:hAnsi="宋体" w:cs="宋体"/>
                <w:sz w:val="18"/>
                <w:szCs w:val="18"/>
              </w:rPr>
            </w:pPr>
            <w:r>
              <w:rPr>
                <w:rFonts w:hint="eastAsia" w:hAnsi="宋体" w:cs="宋体"/>
                <w:sz w:val="18"/>
                <w:szCs w:val="18"/>
                <w:lang w:val="en-US" w:eastAsia="zh-CN"/>
              </w:rPr>
              <w:t>取得中级培训学时证明，取得云计算平台运维助理工程师职称后，从事本职业技术工作满2年</w:t>
            </w:r>
            <w:r>
              <w:rPr>
                <w:rFonts w:hint="eastAsia" w:hAnsi="宋体" w:cs="宋体"/>
                <w:sz w:val="18"/>
                <w:szCs w:val="18"/>
              </w:rPr>
              <w:t>；</w:t>
            </w:r>
          </w:p>
          <w:p>
            <w:pPr>
              <w:pStyle w:val="55"/>
              <w:widowControl w:val="0"/>
              <w:numPr>
                <w:ilvl w:val="0"/>
                <w:numId w:val="18"/>
              </w:numPr>
              <w:tabs>
                <w:tab w:val="clear" w:pos="851"/>
              </w:tabs>
              <w:jc w:val="left"/>
              <w:rPr>
                <w:rFonts w:hAnsi="宋体" w:cs="宋体"/>
                <w:sz w:val="18"/>
                <w:szCs w:val="18"/>
              </w:rPr>
            </w:pPr>
            <w:r>
              <w:rPr>
                <w:rFonts w:hint="eastAsia" w:hAnsi="宋体" w:cs="宋体"/>
                <w:sz w:val="18"/>
                <w:szCs w:val="18"/>
                <w:lang w:val="en-US" w:eastAsia="zh-CN"/>
              </w:rPr>
              <w:t>取得中级培训学时证明，具备大学本科学历，或学士学位，或大学专科学历，取得云计算平台运</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维从业能力等级1级后，从事本职业技术工作满3年</w:t>
            </w:r>
            <w:r>
              <w:rPr>
                <w:rFonts w:hint="eastAsia" w:hAnsi="宋体" w:cs="宋体"/>
                <w:sz w:val="18"/>
                <w:szCs w:val="18"/>
              </w:rPr>
              <w:t>；</w:t>
            </w:r>
          </w:p>
          <w:p>
            <w:pPr>
              <w:pStyle w:val="55"/>
              <w:widowControl w:val="0"/>
              <w:numPr>
                <w:ilvl w:val="0"/>
                <w:numId w:val="18"/>
              </w:numPr>
              <w:tabs>
                <w:tab w:val="clear" w:pos="851"/>
              </w:tabs>
              <w:jc w:val="left"/>
              <w:rPr>
                <w:rFonts w:hAnsi="宋体" w:cs="宋体"/>
                <w:sz w:val="18"/>
                <w:szCs w:val="18"/>
              </w:rPr>
            </w:pPr>
            <w:r>
              <w:rPr>
                <w:rFonts w:hint="eastAsia" w:hAnsi="宋体" w:cs="宋体"/>
                <w:sz w:val="18"/>
                <w:szCs w:val="18"/>
                <w:lang w:val="en-US" w:eastAsia="zh-CN"/>
              </w:rPr>
              <w:t>取得中级培训学时证明，具备硕士学位或第二学士学位，取得云计算平台运维从业能力等级1级</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后，从事本职业技术工作满1年</w:t>
            </w:r>
            <w:r>
              <w:rPr>
                <w:rFonts w:hint="eastAsia" w:hAnsi="宋体" w:cs="宋体"/>
                <w:sz w:val="18"/>
                <w:szCs w:val="18"/>
              </w:rPr>
              <w:t>；</w:t>
            </w:r>
          </w:p>
          <w:p>
            <w:pPr>
              <w:pStyle w:val="55"/>
              <w:widowControl w:val="0"/>
              <w:numPr>
                <w:ilvl w:val="0"/>
                <w:numId w:val="18"/>
              </w:numPr>
              <w:tabs>
                <w:tab w:val="clear" w:pos="851"/>
              </w:tabs>
              <w:jc w:val="left"/>
              <w:rPr>
                <w:rFonts w:hAnsi="宋体" w:cs="宋体"/>
                <w:sz w:val="18"/>
                <w:szCs w:val="18"/>
              </w:rPr>
            </w:pPr>
            <w:r>
              <w:rPr>
                <w:rFonts w:hint="eastAsia" w:hAnsi="宋体" w:cs="宋体"/>
                <w:sz w:val="18"/>
                <w:szCs w:val="18"/>
                <w:lang w:val="en-US" w:eastAsia="zh-CN"/>
              </w:rPr>
              <w:t>取得中级培训学时证明，具备云计算相关专业博士学位；</w:t>
            </w:r>
          </w:p>
          <w:p>
            <w:pPr>
              <w:pStyle w:val="55"/>
              <w:widowControl w:val="0"/>
              <w:numPr>
                <w:ilvl w:val="0"/>
                <w:numId w:val="18"/>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中级培训学时证明，技工院校毕业生按国家有关规定申报。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1</w:t>
            </w:r>
            <w:r>
              <w:rPr>
                <w:rFonts w:hint="eastAsia" w:hAnsi="宋体" w:cs="宋体"/>
                <w:sz w:val="18"/>
                <w:szCs w:val="18"/>
              </w:rPr>
              <w:t>级</w:t>
            </w:r>
          </w:p>
        </w:tc>
        <w:tc>
          <w:tcPr>
            <w:tcW w:w="7955" w:type="dxa"/>
          </w:tcPr>
          <w:p>
            <w:pPr>
              <w:pStyle w:val="55"/>
              <w:widowControl w:val="0"/>
              <w:numPr>
                <w:ilvl w:val="0"/>
                <w:numId w:val="19"/>
              </w:numPr>
              <w:tabs>
                <w:tab w:val="clear" w:pos="851"/>
              </w:tabs>
              <w:jc w:val="left"/>
              <w:rPr>
                <w:rFonts w:hAnsi="宋体" w:cs="宋体"/>
                <w:sz w:val="18"/>
                <w:szCs w:val="18"/>
              </w:rPr>
            </w:pPr>
            <w:r>
              <w:rPr>
                <w:rFonts w:hint="eastAsia" w:hAnsi="宋体" w:cs="宋体"/>
                <w:sz w:val="18"/>
                <w:szCs w:val="18"/>
                <w:lang w:val="en-US" w:eastAsia="zh-CN"/>
              </w:rPr>
              <w:t>取得初级培训学时证明，取得技术员职称</w:t>
            </w:r>
            <w:r>
              <w:rPr>
                <w:rFonts w:hint="eastAsia" w:hAnsi="宋体" w:cs="宋体"/>
                <w:sz w:val="18"/>
                <w:szCs w:val="18"/>
              </w:rPr>
              <w:t>；</w:t>
            </w:r>
          </w:p>
          <w:p>
            <w:pPr>
              <w:pStyle w:val="55"/>
              <w:widowControl w:val="0"/>
              <w:numPr>
                <w:ilvl w:val="0"/>
                <w:numId w:val="19"/>
              </w:numPr>
              <w:tabs>
                <w:tab w:val="clear" w:pos="851"/>
              </w:tabs>
              <w:jc w:val="left"/>
              <w:rPr>
                <w:rFonts w:hAnsi="宋体" w:cs="宋体"/>
                <w:sz w:val="18"/>
                <w:szCs w:val="18"/>
              </w:rPr>
            </w:pPr>
            <w:r>
              <w:rPr>
                <w:rFonts w:hint="eastAsia" w:hAnsi="宋体" w:cs="宋体"/>
                <w:sz w:val="18"/>
                <w:szCs w:val="18"/>
                <w:lang w:val="en-US" w:eastAsia="zh-CN"/>
              </w:rPr>
              <w:t>取得初级培训学时证明，具备云计算相关专业大学本科及以上学历（含在读的应届毕业生）；</w:t>
            </w:r>
          </w:p>
          <w:p>
            <w:pPr>
              <w:pStyle w:val="55"/>
              <w:widowControl w:val="0"/>
              <w:numPr>
                <w:ilvl w:val="0"/>
                <w:numId w:val="19"/>
              </w:numPr>
              <w:tabs>
                <w:tab w:val="clear" w:pos="851"/>
              </w:tabs>
              <w:jc w:val="left"/>
              <w:rPr>
                <w:rFonts w:hAnsi="宋体" w:cs="宋体"/>
                <w:sz w:val="18"/>
                <w:szCs w:val="18"/>
              </w:rPr>
            </w:pPr>
            <w:r>
              <w:rPr>
                <w:rFonts w:hint="eastAsia" w:hAnsi="宋体" w:cs="宋体"/>
                <w:sz w:val="18"/>
                <w:szCs w:val="18"/>
                <w:lang w:val="en-US" w:eastAsia="zh-CN"/>
              </w:rPr>
              <w:t>取得初级培训学时证明，具备云计算相关专业大学专科学历，从事本职业技术工作满1年</w:t>
            </w:r>
            <w:r>
              <w:rPr>
                <w:rFonts w:hint="eastAsia" w:hAnsi="宋体" w:cs="宋体"/>
                <w:sz w:val="18"/>
                <w:szCs w:val="18"/>
              </w:rPr>
              <w:t>；</w:t>
            </w:r>
          </w:p>
          <w:p>
            <w:pPr>
              <w:pStyle w:val="55"/>
              <w:widowControl w:val="0"/>
              <w:numPr>
                <w:ilvl w:val="0"/>
                <w:numId w:val="19"/>
              </w:numPr>
              <w:tabs>
                <w:tab w:val="clear" w:pos="851"/>
              </w:tabs>
              <w:jc w:val="left"/>
              <w:rPr>
                <w:rFonts w:hAnsi="宋体" w:cs="宋体"/>
                <w:sz w:val="18"/>
                <w:szCs w:val="18"/>
              </w:rPr>
            </w:pPr>
            <w:r>
              <w:rPr>
                <w:rFonts w:hint="eastAsia" w:hAnsi="宋体" w:cs="宋体"/>
                <w:sz w:val="18"/>
                <w:szCs w:val="18"/>
                <w:lang w:val="en-US" w:eastAsia="zh-CN"/>
              </w:rPr>
              <w:t>取得初级培训学时证明，技工院校毕业生按国家有关规定申报。</w:t>
            </w:r>
          </w:p>
        </w:tc>
      </w:tr>
    </w:tbl>
    <w:p>
      <w:pPr>
        <w:pStyle w:val="33"/>
        <w:rPr>
          <w:rFonts w:hint="default"/>
          <w:lang w:val="en-US" w:eastAsia="zh-CN"/>
        </w:rPr>
      </w:pPr>
    </w:p>
    <w:p>
      <w:pPr>
        <w:pStyle w:val="39"/>
        <w:spacing w:before="156" w:after="156"/>
        <w:rPr>
          <w:rFonts w:hint="default"/>
          <w:lang w:val="en-US" w:eastAsia="zh-CN"/>
        </w:rPr>
      </w:pPr>
      <w:bookmarkStart w:id="152" w:name="_Toc23085"/>
      <w:bookmarkStart w:id="153" w:name="_Toc27742"/>
      <w:r>
        <w:rPr>
          <w:rFonts w:hint="eastAsia"/>
          <w:lang w:val="en-US" w:eastAsia="zh-CN"/>
        </w:rPr>
        <w:t>能力评价准则</w:t>
      </w:r>
      <w:bookmarkEnd w:id="152"/>
      <w:bookmarkEnd w:id="153"/>
    </w:p>
    <w:p>
      <w:pPr>
        <w:pStyle w:val="40"/>
        <w:bidi w:val="0"/>
        <w:rPr>
          <w:rFonts w:hint="default"/>
          <w:lang w:val="en-US" w:eastAsia="zh-CN"/>
        </w:rPr>
      </w:pPr>
      <w:r>
        <w:rPr>
          <w:rFonts w:hint="eastAsia"/>
          <w:lang w:val="en-US" w:eastAsia="zh-CN"/>
        </w:rPr>
        <w:t>知识</w:t>
      </w:r>
    </w:p>
    <w:p>
      <w:pPr>
        <w:pStyle w:val="33"/>
        <w:rPr>
          <w:rFonts w:hint="eastAsia"/>
        </w:rPr>
      </w:pPr>
      <w:r>
        <w:rPr>
          <w:rFonts w:hint="eastAsia"/>
          <w:lang w:val="en-US" w:eastAsia="zh-CN"/>
        </w:rPr>
        <w:t>云计算平台运维的</w:t>
      </w:r>
      <w:r>
        <w:rPr>
          <w:rFonts w:hint="eastAsia"/>
        </w:rPr>
        <w:t>知识评价规则见表</w:t>
      </w:r>
      <w:r>
        <w:rPr>
          <w:rFonts w:hint="eastAsia"/>
          <w:lang w:val="en-US" w:eastAsia="zh-CN"/>
        </w:rPr>
        <w:t>1</w:t>
      </w:r>
      <w:r>
        <w:rPr>
          <w:rFonts w:hint="eastAsia"/>
        </w:rPr>
        <w:t>4。</w:t>
      </w:r>
    </w:p>
    <w:p>
      <w:pPr>
        <w:pStyle w:val="47"/>
        <w:numPr>
          <w:ilvl w:val="0"/>
          <w:numId w:val="0"/>
        </w:numPr>
        <w:spacing w:before="156" w:after="156"/>
        <w:ind w:leftChars="0"/>
        <w:jc w:val="center"/>
      </w:pPr>
      <w:r>
        <w:rPr>
          <w:rFonts w:hint="eastAsia"/>
          <w:lang w:val="en-US" w:eastAsia="zh-CN"/>
        </w:rPr>
        <w:t>表14  云计算平台运维</w:t>
      </w:r>
      <w:r>
        <w:rPr>
          <w:rFonts w:hint="eastAsia"/>
        </w:rPr>
        <w:t>的知识评价规则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ascii="宋体" w:hAnsi="宋体" w:cs="宋体"/>
                <w:kern w:val="0"/>
                <w:sz w:val="18"/>
                <w:szCs w:val="18"/>
              </w:rPr>
            </w:pPr>
            <w:r>
              <w:rPr>
                <w:rFonts w:hint="eastAsia" w:ascii="宋体" w:hAnsi="宋体" w:cs="宋体"/>
                <w:kern w:val="0"/>
                <w:sz w:val="18"/>
                <w:szCs w:val="18"/>
              </w:rPr>
              <w:t>基础知识</w:t>
            </w:r>
          </w:p>
        </w:tc>
        <w:tc>
          <w:tcPr>
            <w:tcW w:w="2530" w:type="dxa"/>
            <w:vAlign w:val="center"/>
          </w:tcPr>
          <w:p>
            <w:pPr>
              <w:pStyle w:val="56"/>
              <w:kinsoku w:val="0"/>
              <w:overflowPunct w:val="0"/>
              <w:spacing w:before="74" w:line="174" w:lineRule="exact"/>
              <w:jc w:val="center"/>
              <w:rPr>
                <w:rFonts w:hint="default"/>
                <w:sz w:val="18"/>
                <w:szCs w:val="18"/>
                <w:lang w:val="en-US" w:bidi="ar-SA"/>
              </w:rPr>
            </w:pPr>
            <w:r>
              <w:rPr>
                <w:rFonts w:hint="eastAsia"/>
                <w:sz w:val="18"/>
                <w:szCs w:val="18"/>
                <w:lang w:val="en-US" w:eastAsia="zh-CN" w:bidi="ar-SA"/>
              </w:rPr>
              <w:t>计算机硬件基础知识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计算机软件基础知识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分布式系统基础知识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项目管理基础知识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信息安全</w:t>
            </w:r>
            <w:r>
              <w:rPr>
                <w:rFonts w:hint="eastAsia"/>
                <w:sz w:val="18"/>
                <w:szCs w:val="18"/>
                <w:lang w:eastAsia="zh-CN" w:bidi="ar-SA"/>
              </w:rPr>
              <w:t>知识</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质量管理知识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Align w:val="center"/>
          </w:tcPr>
          <w:p>
            <w:pPr>
              <w:jc w:val="center"/>
              <w:rPr>
                <w:rFonts w:ascii="宋体" w:hAnsi="宋体" w:cs="宋体"/>
                <w:kern w:val="0"/>
                <w:sz w:val="18"/>
                <w:szCs w:val="18"/>
              </w:rPr>
            </w:pPr>
            <w:r>
              <w:rPr>
                <w:rFonts w:hint="eastAsia" w:ascii="宋体" w:hAnsi="宋体" w:cs="宋体"/>
                <w:kern w:val="0"/>
                <w:sz w:val="18"/>
                <w:szCs w:val="18"/>
              </w:rPr>
              <w:t>专业知识</w:t>
            </w: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硬件系统搭建知识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bl>
    <w:p/>
    <w:p>
      <w:pPr>
        <w:pStyle w:val="47"/>
        <w:numPr>
          <w:ilvl w:val="0"/>
          <w:numId w:val="0"/>
        </w:numPr>
        <w:spacing w:before="156" w:after="156"/>
        <w:ind w:leftChars="0"/>
        <w:jc w:val="center"/>
        <w:rPr>
          <w:rFonts w:hint="eastAsia" w:eastAsia="黑体"/>
          <w:lang w:eastAsia="zh-CN"/>
        </w:rPr>
      </w:pPr>
      <w:r>
        <w:rPr>
          <w:rFonts w:hint="eastAsia"/>
          <w:lang w:val="en-US" w:eastAsia="zh-CN"/>
        </w:rPr>
        <w:t>表14  云计算平台运维</w:t>
      </w:r>
      <w:r>
        <w:rPr>
          <w:rFonts w:hint="eastAsia"/>
        </w:rPr>
        <w:t>的知识评价规则</w:t>
      </w:r>
      <w:r>
        <w:rPr>
          <w:rFonts w:hint="eastAsia" w:ascii="宋体" w:hAnsi="宋体" w:eastAsia="宋体" w:cs="宋体"/>
          <w:lang w:eastAsia="zh-CN"/>
        </w:rPr>
        <w:t>（</w:t>
      </w:r>
      <w:r>
        <w:rPr>
          <w:rFonts w:hint="eastAsia" w:ascii="宋体" w:hAnsi="宋体" w:eastAsia="宋体" w:cs="宋体"/>
          <w:lang w:val="en-US" w:eastAsia="zh-CN"/>
        </w:rPr>
        <w:t>续</w:t>
      </w:r>
      <w:r>
        <w:rPr>
          <w:rFonts w:hint="eastAsia" w:ascii="宋体" w:hAnsi="宋体" w:eastAsia="宋体" w:cs="宋体"/>
          <w:lang w:eastAsia="zh-CN"/>
        </w:rPr>
        <w:t>）</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软件系统部署知识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机房管理知识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云计算平台管理知识</w:t>
            </w:r>
          </w:p>
        </w:tc>
        <w:tc>
          <w:tcPr>
            <w:tcW w:w="1726"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云系统运维知识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云系统灾备知识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default"/>
                <w:sz w:val="18"/>
                <w:szCs w:val="18"/>
                <w:lang w:val="en-US" w:bidi="ar-SA"/>
              </w:rPr>
            </w:pPr>
            <w:r>
              <w:rPr>
                <w:rFonts w:hint="eastAsia"/>
                <w:sz w:val="18"/>
                <w:szCs w:val="18"/>
                <w:lang w:val="en-US" w:eastAsia="zh-CN" w:bidi="ar-SA"/>
              </w:rPr>
              <w:t>云计算平台计算服务应用知识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云计算平台存储服务应用知识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云计算平台网络服务应用知识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云计算平台容器服务应用知识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行业应用知识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技术应用知识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云计算平台设备安全管理知识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bidi="ar-SA"/>
              </w:rPr>
              <w:t>K2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云计算平台系统安全管理知识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云服务安全管理知识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云计算平台客户端开发知识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云计算平台服务端开发知识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云计算平台底层开发知识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云计算平台系统分析知识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云计算平台架构设计知识</w:t>
            </w:r>
          </w:p>
        </w:tc>
        <w:tc>
          <w:tcPr>
            <w:tcW w:w="1726"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云计算平台项目管理知识</w:t>
            </w:r>
          </w:p>
        </w:tc>
        <w:tc>
          <w:tcPr>
            <w:tcW w:w="1726"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云应用前端开发知识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云应用后端开发知识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云应用系统分析知识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云应用架构设计知识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bl>
    <w:p>
      <w:pPr>
        <w:pStyle w:val="47"/>
        <w:numPr>
          <w:ilvl w:val="0"/>
          <w:numId w:val="0"/>
        </w:numPr>
        <w:spacing w:before="156" w:after="156"/>
        <w:ind w:leftChars="0"/>
        <w:jc w:val="center"/>
        <w:rPr>
          <w:rFonts w:hint="eastAsia" w:eastAsia="黑体"/>
          <w:lang w:eastAsia="zh-CN"/>
        </w:rPr>
      </w:pPr>
      <w:r>
        <w:rPr>
          <w:rFonts w:hint="eastAsia"/>
          <w:lang w:val="en-US" w:eastAsia="zh-CN"/>
        </w:rPr>
        <w:t>表14  云计算平台运维</w:t>
      </w:r>
      <w:r>
        <w:rPr>
          <w:rFonts w:hint="eastAsia"/>
        </w:rPr>
        <w:t>的知识评价规则</w:t>
      </w:r>
      <w:r>
        <w:rPr>
          <w:rFonts w:hint="eastAsia" w:ascii="宋体" w:hAnsi="宋体" w:eastAsia="宋体" w:cs="宋体"/>
          <w:lang w:eastAsia="zh-CN"/>
        </w:rPr>
        <w:t>（</w:t>
      </w:r>
      <w:r>
        <w:rPr>
          <w:rFonts w:hint="eastAsia" w:ascii="宋体" w:hAnsi="宋体" w:eastAsia="宋体" w:cs="宋体"/>
          <w:lang w:val="en-US" w:eastAsia="zh-CN"/>
        </w:rPr>
        <w:t>续</w:t>
      </w:r>
      <w:r>
        <w:rPr>
          <w:rFonts w:hint="eastAsia" w:ascii="宋体" w:hAnsi="宋体" w:eastAsia="宋体" w:cs="宋体"/>
          <w:lang w:eastAsia="zh-CN"/>
        </w:rPr>
        <w:t>）</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云应用项目管理知识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技术咨询服务知识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解决方案设计知识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指导与培训知识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优化与管理知识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Align w:val="center"/>
          </w:tcPr>
          <w:p>
            <w:pPr>
              <w:jc w:val="center"/>
              <w:rPr>
                <w:rFonts w:ascii="宋体" w:hAnsi="宋体" w:cs="宋体"/>
                <w:kern w:val="0"/>
                <w:sz w:val="18"/>
                <w:szCs w:val="18"/>
              </w:rPr>
            </w:pPr>
            <w:r>
              <w:rPr>
                <w:rFonts w:hint="eastAsia" w:ascii="宋体" w:hAnsi="宋体" w:cs="宋体"/>
                <w:kern w:val="0"/>
                <w:sz w:val="18"/>
                <w:szCs w:val="18"/>
              </w:rPr>
              <w:t>相关知识</w:t>
            </w: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相关法律法规</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r>
    </w:tbl>
    <w:p>
      <w:pPr>
        <w:pStyle w:val="33"/>
        <w:ind w:left="0" w:leftChars="0" w:firstLine="0" w:firstLineChars="0"/>
        <w:rPr>
          <w:rFonts w:hint="default"/>
          <w:lang w:val="en-US" w:eastAsia="zh-CN"/>
        </w:rPr>
      </w:pPr>
    </w:p>
    <w:p>
      <w:pPr>
        <w:pStyle w:val="40"/>
        <w:bidi w:val="0"/>
        <w:rPr>
          <w:rFonts w:hint="default"/>
          <w:lang w:val="en-US" w:eastAsia="zh-CN"/>
        </w:rPr>
      </w:pPr>
      <w:r>
        <w:rPr>
          <w:rFonts w:hint="eastAsia"/>
          <w:lang w:val="en-US" w:eastAsia="zh-CN"/>
        </w:rPr>
        <w:t>技能</w:t>
      </w:r>
    </w:p>
    <w:p>
      <w:pPr>
        <w:pStyle w:val="33"/>
        <w:rPr>
          <w:rFonts w:hint="eastAsia"/>
        </w:rPr>
      </w:pPr>
      <w:r>
        <w:rPr>
          <w:rFonts w:hint="eastAsia"/>
          <w:lang w:val="en-US" w:eastAsia="zh-CN"/>
        </w:rPr>
        <w:t>云计算平台运维的技能</w:t>
      </w:r>
      <w:r>
        <w:rPr>
          <w:rFonts w:hint="eastAsia"/>
        </w:rPr>
        <w:t>评价规则见表</w:t>
      </w:r>
      <w:r>
        <w:rPr>
          <w:rFonts w:hint="eastAsia"/>
          <w:lang w:val="en-US" w:eastAsia="zh-CN"/>
        </w:rPr>
        <w:t>15</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表15  云计算平台运维</w:t>
      </w:r>
      <w:r>
        <w:rPr>
          <w:rFonts w:hint="eastAsia"/>
        </w:rPr>
        <w:t>的</w:t>
      </w:r>
      <w:r>
        <w:rPr>
          <w:rFonts w:hint="eastAsia"/>
          <w:lang w:val="en-US" w:eastAsia="zh-CN"/>
        </w:rPr>
        <w:t>技能</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基本技能</w:t>
            </w: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bidi="ar-SA"/>
              </w:rPr>
              <w:t>计算机硬件基础应用能力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hint="eastAsia" w:ascii="宋体" w:hAnsi="宋体" w:cs="宋体"/>
                <w:kern w:val="0"/>
                <w:sz w:val="18"/>
                <w:szCs w:val="18"/>
                <w:lang w:val="en-US" w:eastAsia="zh-CN"/>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bidi="ar-SA"/>
              </w:rPr>
              <w:t>计算机软件基础应用能力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hint="default" w:ascii="宋体" w:hAnsi="宋体" w:eastAsia="宋体" w:cs="宋体"/>
                <w:kern w:val="0"/>
                <w:sz w:val="18"/>
                <w:szCs w:val="18"/>
                <w:lang w:val="en-US" w:eastAsia="zh-CN"/>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编程思维能力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计算思维能力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工程思维能力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文档编写能力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外语应用能力</w:t>
            </w:r>
          </w:p>
        </w:tc>
        <w:tc>
          <w:tcPr>
            <w:tcW w:w="1726"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hint="eastAsia" w:ascii="宋体" w:hAnsi="宋体" w:eastAsia="宋体" w:cs="宋体"/>
                <w:kern w:val="0"/>
                <w:sz w:val="18"/>
                <w:szCs w:val="18"/>
                <w:lang w:eastAsia="zh-CN"/>
              </w:rPr>
            </w:pPr>
            <w:r>
              <w:rPr>
                <w:rFonts w:hint="eastAsia" w:ascii="宋体" w:hAnsi="宋体" w:cs="宋体"/>
                <w:kern w:val="0"/>
                <w:sz w:val="18"/>
                <w:szCs w:val="18"/>
              </w:rPr>
              <w:t>专业</w:t>
            </w:r>
            <w:r>
              <w:rPr>
                <w:rFonts w:hint="eastAsia" w:ascii="宋体" w:hAnsi="宋体" w:cs="宋体"/>
                <w:kern w:val="0"/>
                <w:sz w:val="18"/>
                <w:szCs w:val="18"/>
                <w:lang w:val="en-US" w:eastAsia="zh-CN"/>
              </w:rPr>
              <w:t>技能</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需求分析能力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系统架构设计能力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组件详细设计能力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平台开发能力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系统运维能力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安全管理能力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项目管理能力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r>
    </w:tbl>
    <w:p>
      <w:pPr>
        <w:pStyle w:val="46"/>
        <w:rPr>
          <w:rFonts w:hint="default"/>
          <w:lang w:val="en-US" w:eastAsia="zh-CN"/>
        </w:rPr>
      </w:pPr>
    </w:p>
    <w:p>
      <w:pPr>
        <w:pStyle w:val="40"/>
        <w:bidi w:val="0"/>
        <w:rPr>
          <w:rFonts w:hint="default"/>
          <w:lang w:val="en-US" w:eastAsia="zh-CN"/>
        </w:rPr>
      </w:pPr>
      <w:r>
        <w:rPr>
          <w:rFonts w:hint="eastAsia"/>
          <w:lang w:val="en-US" w:eastAsia="zh-CN"/>
        </w:rPr>
        <w:t>素养</w:t>
      </w:r>
    </w:p>
    <w:p>
      <w:pPr>
        <w:pStyle w:val="33"/>
        <w:rPr>
          <w:rFonts w:hint="eastAsia"/>
        </w:rPr>
      </w:pPr>
      <w:r>
        <w:rPr>
          <w:rFonts w:hint="eastAsia"/>
          <w:lang w:val="en-US" w:eastAsia="zh-CN"/>
        </w:rPr>
        <w:t>云计算平台运维的素养</w:t>
      </w:r>
      <w:r>
        <w:rPr>
          <w:rFonts w:hint="eastAsia"/>
        </w:rPr>
        <w:t>评价规则见表</w:t>
      </w:r>
      <w:r>
        <w:rPr>
          <w:rFonts w:hint="eastAsia"/>
          <w:lang w:val="en-US" w:eastAsia="zh-CN"/>
        </w:rPr>
        <w:t>16</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表16  云计算平台运维</w:t>
      </w:r>
      <w:r>
        <w:rPr>
          <w:rFonts w:hint="eastAsia"/>
        </w:rPr>
        <w:t>的</w:t>
      </w:r>
      <w:r>
        <w:rPr>
          <w:rFonts w:hint="eastAsia"/>
          <w:lang w:val="en-US" w:eastAsia="zh-CN"/>
        </w:rPr>
        <w:t>素养</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职业素养</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主动性</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执行力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责任心</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沟通能力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学习能力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问题判断与解决能力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知识分享能力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团队意识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创新创业能力</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新知识获取与应用能力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技术创新能力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应用创新能力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创业能力</w:t>
            </w:r>
          </w:p>
        </w:tc>
        <w:tc>
          <w:tcPr>
            <w:tcW w:w="1726"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bl>
    <w:p>
      <w:pPr>
        <w:pStyle w:val="46"/>
        <w:ind w:left="0" w:leftChars="0" w:firstLine="0" w:firstLineChars="0"/>
        <w:rPr>
          <w:rFonts w:hint="default"/>
          <w:lang w:val="en-US" w:eastAsia="zh-CN"/>
        </w:rPr>
      </w:pPr>
    </w:p>
    <w:p>
      <w:pPr>
        <w:pStyle w:val="40"/>
        <w:bidi w:val="0"/>
        <w:rPr>
          <w:rFonts w:hint="default"/>
          <w:lang w:val="en-US" w:eastAsia="zh-CN"/>
        </w:rPr>
      </w:pPr>
      <w:r>
        <w:rPr>
          <w:rFonts w:hint="eastAsia"/>
          <w:lang w:val="en-US" w:eastAsia="zh-CN"/>
        </w:rPr>
        <w:t>经验</w:t>
      </w:r>
    </w:p>
    <w:p>
      <w:pPr>
        <w:pStyle w:val="33"/>
        <w:rPr>
          <w:rFonts w:hint="eastAsia"/>
        </w:rPr>
      </w:pPr>
      <w:r>
        <w:rPr>
          <w:rFonts w:hint="eastAsia"/>
          <w:lang w:val="en-US" w:eastAsia="zh-CN"/>
        </w:rPr>
        <w:t>云计算平台运维的经验</w:t>
      </w:r>
      <w:r>
        <w:rPr>
          <w:rFonts w:hint="eastAsia"/>
        </w:rPr>
        <w:t>评价规则见表</w:t>
      </w:r>
      <w:r>
        <w:rPr>
          <w:rFonts w:hint="eastAsia"/>
          <w:lang w:val="en-US" w:eastAsia="zh-CN"/>
        </w:rPr>
        <w:t>17</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表17  云计算平台运维</w:t>
      </w:r>
      <w:r>
        <w:rPr>
          <w:rFonts w:hint="eastAsia"/>
        </w:rPr>
        <w:t>的</w:t>
      </w:r>
      <w:r>
        <w:rPr>
          <w:rFonts w:hint="eastAsia"/>
          <w:lang w:val="en-US" w:eastAsia="zh-CN"/>
        </w:rPr>
        <w:t>经验</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云计算平台运维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云计算平台运维工程师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经验</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经验</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E4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E3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E</w:t>
            </w:r>
            <w:r>
              <w:rPr>
                <w:rFonts w:hint="eastAsia"/>
                <w:sz w:val="18"/>
                <w:szCs w:val="18"/>
                <w:lang w:bidi="ar-SA"/>
              </w:rPr>
              <w:t>2</w:t>
            </w:r>
          </w:p>
        </w:tc>
      </w:tr>
    </w:tbl>
    <w:p>
      <w:pPr>
        <w:pStyle w:val="46"/>
        <w:ind w:left="0" w:leftChars="0" w:firstLine="0" w:firstLineChars="0"/>
        <w:rPr>
          <w:rFonts w:hint="eastAsia"/>
        </w:rPr>
      </w:pPr>
    </w:p>
    <w:p>
      <w:pPr>
        <w:pStyle w:val="38"/>
        <w:spacing w:before="312" w:after="312"/>
        <w:rPr>
          <w:rFonts w:hint="eastAsia"/>
        </w:rPr>
      </w:pPr>
      <w:bookmarkStart w:id="154" w:name="_Toc23354"/>
      <w:bookmarkStart w:id="155" w:name="_Toc8241"/>
      <w:r>
        <w:rPr>
          <w:rFonts w:hint="eastAsia"/>
          <w:lang w:val="en-US" w:eastAsia="zh-CN"/>
        </w:rPr>
        <w:t>云应用开发</w:t>
      </w:r>
      <w:bookmarkEnd w:id="154"/>
      <w:bookmarkEnd w:id="155"/>
    </w:p>
    <w:p>
      <w:pPr>
        <w:pStyle w:val="39"/>
        <w:spacing w:before="156" w:after="156"/>
        <w:rPr>
          <w:rFonts w:hint="default"/>
          <w:lang w:val="en-US" w:eastAsia="zh-CN"/>
        </w:rPr>
      </w:pPr>
      <w:bookmarkStart w:id="156" w:name="_Toc30681"/>
      <w:bookmarkStart w:id="157" w:name="_Toc25699"/>
      <w:r>
        <w:rPr>
          <w:rFonts w:hint="eastAsia"/>
          <w:lang w:val="en-US" w:eastAsia="zh-CN"/>
        </w:rPr>
        <w:t>职责要求</w:t>
      </w:r>
      <w:bookmarkEnd w:id="156"/>
      <w:bookmarkEnd w:id="157"/>
    </w:p>
    <w:p>
      <w:pPr>
        <w:pStyle w:val="33"/>
        <w:rPr>
          <w:rFonts w:hint="default"/>
          <w:lang w:val="en-US" w:eastAsia="zh-CN"/>
        </w:rPr>
      </w:pPr>
      <w:r>
        <w:rPr>
          <w:rFonts w:hint="eastAsia"/>
          <w:lang w:val="en-US" w:eastAsia="zh-CN"/>
        </w:rPr>
        <w:t>云应用开发主要是能根据前端技术和功能需求，完成云应用的前端开发；能根据后端技术和功能需求，完成云应用的后端开发。</w:t>
      </w:r>
    </w:p>
    <w:p>
      <w:pPr>
        <w:pStyle w:val="39"/>
        <w:spacing w:before="156" w:after="156"/>
        <w:rPr>
          <w:rFonts w:hint="default"/>
          <w:lang w:val="en-US" w:eastAsia="zh-CN"/>
        </w:rPr>
      </w:pPr>
      <w:bookmarkStart w:id="158" w:name="_Toc20960"/>
      <w:bookmarkStart w:id="159" w:name="_Toc1972"/>
      <w:r>
        <w:rPr>
          <w:rFonts w:hint="eastAsia"/>
          <w:lang w:val="en-US" w:eastAsia="zh-CN"/>
        </w:rPr>
        <w:t>职业等级</w:t>
      </w:r>
      <w:bookmarkEnd w:id="158"/>
      <w:bookmarkEnd w:id="159"/>
    </w:p>
    <w:p>
      <w:pPr>
        <w:pStyle w:val="33"/>
        <w:rPr>
          <w:rFonts w:hint="default"/>
          <w:lang w:val="en-US" w:eastAsia="zh-CN"/>
        </w:rPr>
      </w:pPr>
      <w:r>
        <w:rPr>
          <w:rFonts w:hint="eastAsia"/>
          <w:lang w:val="en-US" w:eastAsia="zh-CN"/>
        </w:rPr>
        <w:t>云应用开发分3个等级，</w:t>
      </w:r>
      <w:r>
        <w:rPr>
          <w:rFonts w:hint="eastAsia"/>
          <w:sz w:val="21"/>
          <w:szCs w:val="21"/>
          <w:lang w:val="en-US" w:eastAsia="zh-CN"/>
        </w:rPr>
        <w:t>即职级3级（</w:t>
      </w:r>
      <w:r>
        <w:rPr>
          <w:rFonts w:hint="eastAsia" w:hAnsi="宋体" w:cs="宋体"/>
          <w:sz w:val="21"/>
          <w:szCs w:val="21"/>
          <w:lang w:val="en-US" w:eastAsia="zh-CN"/>
        </w:rPr>
        <w:t>高</w:t>
      </w:r>
      <w:r>
        <w:rPr>
          <w:rFonts w:hint="eastAsia" w:hAnsi="宋体" w:cs="宋体"/>
          <w:sz w:val="21"/>
          <w:szCs w:val="21"/>
        </w:rPr>
        <w:t>级</w:t>
      </w:r>
      <w:r>
        <w:rPr>
          <w:rFonts w:hint="eastAsia"/>
          <w:sz w:val="21"/>
          <w:szCs w:val="21"/>
          <w:lang w:val="en-US" w:eastAsia="zh-CN"/>
        </w:rPr>
        <w:t>云应用开发工程师）、职级2级（中级云应用开发工程师）和职级1级（</w:t>
      </w:r>
      <w:r>
        <w:rPr>
          <w:rFonts w:hint="eastAsia" w:hAnsi="宋体" w:cs="宋体"/>
          <w:sz w:val="21"/>
          <w:szCs w:val="21"/>
        </w:rPr>
        <w:t>初级</w:t>
      </w:r>
      <w:r>
        <w:rPr>
          <w:rFonts w:hint="eastAsia"/>
          <w:sz w:val="21"/>
          <w:szCs w:val="21"/>
          <w:lang w:val="en-US" w:eastAsia="zh-CN"/>
        </w:rPr>
        <w:t>云应用开发工程师）。</w:t>
      </w:r>
    </w:p>
    <w:p>
      <w:pPr>
        <w:pStyle w:val="39"/>
        <w:spacing w:before="156" w:after="156"/>
        <w:rPr>
          <w:rFonts w:hint="default"/>
          <w:lang w:val="en-US" w:eastAsia="zh-CN"/>
        </w:rPr>
      </w:pPr>
      <w:bookmarkStart w:id="160" w:name="_Toc6106"/>
      <w:bookmarkStart w:id="161" w:name="_Toc4075"/>
      <w:r>
        <w:rPr>
          <w:rFonts w:hint="eastAsia"/>
          <w:lang w:val="en-US" w:eastAsia="zh-CN"/>
        </w:rPr>
        <w:t>基本条件</w:t>
      </w:r>
      <w:bookmarkEnd w:id="160"/>
      <w:bookmarkEnd w:id="161"/>
    </w:p>
    <w:p>
      <w:pPr>
        <w:pStyle w:val="46"/>
        <w:ind w:firstLine="420"/>
      </w:pPr>
      <w:r>
        <w:rPr>
          <w:rFonts w:hint="eastAsia"/>
        </w:rPr>
        <w:t>申请各职业等级的人</w:t>
      </w:r>
      <w:r>
        <w:rPr>
          <w:rFonts w:hint="eastAsia"/>
          <w:lang w:val="en-US" w:eastAsia="zh-CN"/>
        </w:rPr>
        <w:t>才</w:t>
      </w:r>
      <w:r>
        <w:rPr>
          <w:rFonts w:hint="eastAsia"/>
        </w:rPr>
        <w:t>，符合以下条件之一，即可满足申请基本条件。见表</w:t>
      </w:r>
      <w:r>
        <w:rPr>
          <w:rFonts w:hint="eastAsia"/>
          <w:lang w:val="en-US" w:eastAsia="zh-CN"/>
        </w:rPr>
        <w:t>18</w:t>
      </w:r>
      <w:r>
        <w:rPr>
          <w:rFonts w:hint="eastAsia"/>
        </w:rPr>
        <w:t>。</w:t>
      </w:r>
    </w:p>
    <w:p>
      <w:pPr>
        <w:pStyle w:val="47"/>
        <w:numPr>
          <w:ilvl w:val="0"/>
          <w:numId w:val="0"/>
        </w:numPr>
        <w:spacing w:before="156" w:after="156"/>
        <w:ind w:leftChars="0"/>
        <w:jc w:val="center"/>
      </w:pPr>
      <w:r>
        <w:rPr>
          <w:rFonts w:hint="eastAsia"/>
          <w:lang w:val="en-US" w:eastAsia="zh-CN"/>
        </w:rPr>
        <w:t>表18  云应用开发</w:t>
      </w:r>
      <w:r>
        <w:rPr>
          <w:rFonts w:hint="eastAsia"/>
        </w:rPr>
        <w:t>的基本条件</w:t>
      </w:r>
    </w:p>
    <w:tbl>
      <w:tblPr>
        <w:tblStyle w:val="13"/>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rPr>
              <w:t>职业等级</w:t>
            </w:r>
          </w:p>
        </w:tc>
        <w:tc>
          <w:tcPr>
            <w:tcW w:w="7955"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rPr>
              <w:t>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3</w:t>
            </w:r>
            <w:r>
              <w:rPr>
                <w:rFonts w:hint="eastAsia" w:hAnsi="宋体" w:cs="宋体"/>
                <w:sz w:val="18"/>
                <w:szCs w:val="18"/>
              </w:rPr>
              <w:t>级</w:t>
            </w:r>
          </w:p>
        </w:tc>
        <w:tc>
          <w:tcPr>
            <w:tcW w:w="7955" w:type="dxa"/>
          </w:tcPr>
          <w:p>
            <w:pPr>
              <w:pStyle w:val="55"/>
              <w:widowControl w:val="0"/>
              <w:numPr>
                <w:ilvl w:val="0"/>
                <w:numId w:val="20"/>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高级培训学时证明，取得云应用开发工程师职称后，从事本职业技术工作满3年</w:t>
            </w:r>
            <w:r>
              <w:rPr>
                <w:rFonts w:hint="eastAsia" w:hAnsi="宋体" w:cs="宋体"/>
                <w:sz w:val="18"/>
                <w:szCs w:val="18"/>
              </w:rPr>
              <w:t>；</w:t>
            </w:r>
          </w:p>
          <w:p>
            <w:pPr>
              <w:pStyle w:val="55"/>
              <w:widowControl w:val="0"/>
              <w:numPr>
                <w:ilvl w:val="0"/>
                <w:numId w:val="20"/>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高级培训学时证明，具备硕士学位，或第二学士学位，或大学本科学历，或学士学位，取得</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云应用开发从业能力等级2级后，从事本职业技术工作满4年</w:t>
            </w:r>
            <w:r>
              <w:rPr>
                <w:rFonts w:hint="eastAsia" w:hAnsi="宋体" w:cs="宋体"/>
                <w:sz w:val="18"/>
                <w:szCs w:val="18"/>
              </w:rPr>
              <w:t>；</w:t>
            </w:r>
          </w:p>
          <w:p>
            <w:pPr>
              <w:pStyle w:val="55"/>
              <w:widowControl w:val="0"/>
              <w:numPr>
                <w:ilvl w:val="0"/>
                <w:numId w:val="20"/>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高级培训学时证明，具备博士学位，取得云应用开发从业能力等级2级后，从事本职业技术</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工作满1年</w:t>
            </w:r>
            <w:r>
              <w:rPr>
                <w:rFonts w:hint="eastAsia" w:hAnsi="宋体" w:cs="宋体"/>
                <w:sz w:val="18"/>
                <w:szCs w:val="18"/>
              </w:rPr>
              <w:t>；</w:t>
            </w:r>
          </w:p>
          <w:p>
            <w:pPr>
              <w:pStyle w:val="55"/>
              <w:widowControl w:val="0"/>
              <w:numPr>
                <w:ilvl w:val="0"/>
                <w:numId w:val="20"/>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高级培训学时证明，技工院校毕业生按国家有关规定申报。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2</w:t>
            </w:r>
            <w:r>
              <w:rPr>
                <w:rFonts w:hint="eastAsia" w:hAnsi="宋体" w:cs="宋体"/>
                <w:sz w:val="18"/>
                <w:szCs w:val="18"/>
              </w:rPr>
              <w:t>级</w:t>
            </w:r>
          </w:p>
        </w:tc>
        <w:tc>
          <w:tcPr>
            <w:tcW w:w="7955" w:type="dxa"/>
          </w:tcPr>
          <w:p>
            <w:pPr>
              <w:pStyle w:val="55"/>
              <w:widowControl w:val="0"/>
              <w:numPr>
                <w:ilvl w:val="0"/>
                <w:numId w:val="21"/>
              </w:numPr>
              <w:tabs>
                <w:tab w:val="clear" w:pos="851"/>
              </w:tabs>
              <w:jc w:val="left"/>
              <w:rPr>
                <w:rFonts w:hAnsi="宋体" w:cs="宋体"/>
                <w:sz w:val="18"/>
                <w:szCs w:val="18"/>
              </w:rPr>
            </w:pPr>
            <w:r>
              <w:rPr>
                <w:rFonts w:hint="eastAsia" w:hAnsi="宋体" w:cs="宋体"/>
                <w:sz w:val="18"/>
                <w:szCs w:val="18"/>
                <w:lang w:val="en-US" w:eastAsia="zh-CN"/>
              </w:rPr>
              <w:t>取得中级培训学时证明，取得云应用开发助理工程师职称后，从事本职业技术工作满2年</w:t>
            </w:r>
            <w:r>
              <w:rPr>
                <w:rFonts w:hint="eastAsia" w:hAnsi="宋体" w:cs="宋体"/>
                <w:sz w:val="18"/>
                <w:szCs w:val="18"/>
              </w:rPr>
              <w:t>；</w:t>
            </w:r>
          </w:p>
          <w:p>
            <w:pPr>
              <w:pStyle w:val="55"/>
              <w:widowControl w:val="0"/>
              <w:numPr>
                <w:ilvl w:val="0"/>
                <w:numId w:val="21"/>
              </w:numPr>
              <w:tabs>
                <w:tab w:val="clear" w:pos="851"/>
              </w:tabs>
              <w:jc w:val="left"/>
              <w:rPr>
                <w:rFonts w:hAnsi="宋体" w:cs="宋体"/>
                <w:sz w:val="18"/>
                <w:szCs w:val="18"/>
              </w:rPr>
            </w:pPr>
            <w:r>
              <w:rPr>
                <w:rFonts w:hint="eastAsia" w:hAnsi="宋体" w:cs="宋体"/>
                <w:sz w:val="18"/>
                <w:szCs w:val="18"/>
                <w:lang w:val="en-US" w:eastAsia="zh-CN"/>
              </w:rPr>
              <w:t>取得中级培训学时证明，具备大学本科学历，或学士学位，或大学专科学历，取得云应用开发从</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业能力等级1级后，从事本职业技术工作满3年</w:t>
            </w:r>
            <w:r>
              <w:rPr>
                <w:rFonts w:hint="eastAsia" w:hAnsi="宋体" w:cs="宋体"/>
                <w:sz w:val="18"/>
                <w:szCs w:val="18"/>
              </w:rPr>
              <w:t>；</w:t>
            </w:r>
          </w:p>
          <w:p>
            <w:pPr>
              <w:pStyle w:val="55"/>
              <w:widowControl w:val="0"/>
              <w:numPr>
                <w:ilvl w:val="0"/>
                <w:numId w:val="21"/>
              </w:numPr>
              <w:tabs>
                <w:tab w:val="clear" w:pos="851"/>
              </w:tabs>
              <w:jc w:val="left"/>
              <w:rPr>
                <w:rFonts w:hAnsi="宋体" w:cs="宋体"/>
                <w:sz w:val="18"/>
                <w:szCs w:val="18"/>
              </w:rPr>
            </w:pPr>
            <w:r>
              <w:rPr>
                <w:rFonts w:hint="eastAsia" w:hAnsi="宋体" w:cs="宋体"/>
                <w:sz w:val="18"/>
                <w:szCs w:val="18"/>
                <w:lang w:val="en-US" w:eastAsia="zh-CN"/>
              </w:rPr>
              <w:t>取得中级培训学时证明，具备硕士学位或第二学士学位，取得云应用开发从业能力等级1级后，</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从事本职业技术工作满1年</w:t>
            </w:r>
            <w:r>
              <w:rPr>
                <w:rFonts w:hint="eastAsia" w:hAnsi="宋体" w:cs="宋体"/>
                <w:sz w:val="18"/>
                <w:szCs w:val="18"/>
              </w:rPr>
              <w:t>；</w:t>
            </w:r>
          </w:p>
          <w:p>
            <w:pPr>
              <w:pStyle w:val="55"/>
              <w:widowControl w:val="0"/>
              <w:numPr>
                <w:ilvl w:val="0"/>
                <w:numId w:val="21"/>
              </w:numPr>
              <w:tabs>
                <w:tab w:val="clear" w:pos="851"/>
              </w:tabs>
              <w:jc w:val="left"/>
              <w:rPr>
                <w:rFonts w:hAnsi="宋体" w:cs="宋体"/>
                <w:sz w:val="18"/>
                <w:szCs w:val="18"/>
              </w:rPr>
            </w:pPr>
            <w:r>
              <w:rPr>
                <w:rFonts w:hint="eastAsia" w:hAnsi="宋体" w:cs="宋体"/>
                <w:sz w:val="18"/>
                <w:szCs w:val="18"/>
                <w:lang w:val="en-US" w:eastAsia="zh-CN"/>
              </w:rPr>
              <w:t>取得中级培训学时证明，具备云计算相关专业博士学位；</w:t>
            </w:r>
          </w:p>
          <w:p>
            <w:pPr>
              <w:pStyle w:val="55"/>
              <w:widowControl w:val="0"/>
              <w:numPr>
                <w:ilvl w:val="0"/>
                <w:numId w:val="21"/>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中级培训学时证明，技工院校毕业生按国家有关规定申报。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1</w:t>
            </w:r>
            <w:r>
              <w:rPr>
                <w:rFonts w:hint="eastAsia" w:hAnsi="宋体" w:cs="宋体"/>
                <w:sz w:val="18"/>
                <w:szCs w:val="18"/>
              </w:rPr>
              <w:t>级</w:t>
            </w:r>
          </w:p>
        </w:tc>
        <w:tc>
          <w:tcPr>
            <w:tcW w:w="7955" w:type="dxa"/>
          </w:tcPr>
          <w:p>
            <w:pPr>
              <w:pStyle w:val="55"/>
              <w:widowControl w:val="0"/>
              <w:numPr>
                <w:ilvl w:val="0"/>
                <w:numId w:val="22"/>
              </w:numPr>
              <w:tabs>
                <w:tab w:val="clear" w:pos="851"/>
              </w:tabs>
              <w:jc w:val="left"/>
              <w:rPr>
                <w:rFonts w:hAnsi="宋体" w:cs="宋体"/>
                <w:sz w:val="18"/>
                <w:szCs w:val="18"/>
              </w:rPr>
            </w:pPr>
            <w:r>
              <w:rPr>
                <w:rFonts w:hint="eastAsia" w:hAnsi="宋体" w:cs="宋体"/>
                <w:sz w:val="18"/>
                <w:szCs w:val="18"/>
                <w:lang w:val="en-US" w:eastAsia="zh-CN"/>
              </w:rPr>
              <w:t>取得初级培训学时证明，取得技术员职称</w:t>
            </w:r>
            <w:r>
              <w:rPr>
                <w:rFonts w:hint="eastAsia" w:hAnsi="宋体" w:cs="宋体"/>
                <w:sz w:val="18"/>
                <w:szCs w:val="18"/>
              </w:rPr>
              <w:t>；</w:t>
            </w:r>
          </w:p>
          <w:p>
            <w:pPr>
              <w:pStyle w:val="55"/>
              <w:widowControl w:val="0"/>
              <w:numPr>
                <w:ilvl w:val="0"/>
                <w:numId w:val="22"/>
              </w:numPr>
              <w:tabs>
                <w:tab w:val="clear" w:pos="851"/>
              </w:tabs>
              <w:jc w:val="left"/>
              <w:rPr>
                <w:rFonts w:hAnsi="宋体" w:cs="宋体"/>
                <w:sz w:val="18"/>
                <w:szCs w:val="18"/>
              </w:rPr>
            </w:pPr>
            <w:r>
              <w:rPr>
                <w:rFonts w:hint="eastAsia" w:hAnsi="宋体" w:cs="宋体"/>
                <w:sz w:val="18"/>
                <w:szCs w:val="18"/>
                <w:lang w:val="en-US" w:eastAsia="zh-CN"/>
              </w:rPr>
              <w:t>取得初级培训学时证明，具备云计算相关专业大学本科及以上学历（含在读的应届毕业生）；</w:t>
            </w:r>
          </w:p>
          <w:p>
            <w:pPr>
              <w:pStyle w:val="55"/>
              <w:widowControl w:val="0"/>
              <w:numPr>
                <w:ilvl w:val="0"/>
                <w:numId w:val="22"/>
              </w:numPr>
              <w:tabs>
                <w:tab w:val="clear" w:pos="851"/>
              </w:tabs>
              <w:jc w:val="left"/>
              <w:rPr>
                <w:rFonts w:hAnsi="宋体" w:cs="宋体"/>
                <w:sz w:val="18"/>
                <w:szCs w:val="18"/>
              </w:rPr>
            </w:pPr>
            <w:r>
              <w:rPr>
                <w:rFonts w:hint="eastAsia" w:hAnsi="宋体" w:cs="宋体"/>
                <w:sz w:val="18"/>
                <w:szCs w:val="18"/>
                <w:lang w:val="en-US" w:eastAsia="zh-CN"/>
              </w:rPr>
              <w:t>取得初级培训学时证明，具备云计算相关专业大学专科学历，从事本职业技术工作满1年</w:t>
            </w:r>
            <w:r>
              <w:rPr>
                <w:rFonts w:hint="eastAsia" w:hAnsi="宋体" w:cs="宋体"/>
                <w:sz w:val="18"/>
                <w:szCs w:val="18"/>
              </w:rPr>
              <w:t>；</w:t>
            </w:r>
          </w:p>
          <w:p>
            <w:pPr>
              <w:pStyle w:val="55"/>
              <w:widowControl w:val="0"/>
              <w:numPr>
                <w:ilvl w:val="0"/>
                <w:numId w:val="22"/>
              </w:numPr>
              <w:tabs>
                <w:tab w:val="clear" w:pos="851"/>
              </w:tabs>
              <w:jc w:val="left"/>
              <w:rPr>
                <w:rFonts w:hAnsi="宋体" w:cs="宋体"/>
                <w:sz w:val="18"/>
                <w:szCs w:val="18"/>
              </w:rPr>
            </w:pPr>
            <w:r>
              <w:rPr>
                <w:rFonts w:hint="eastAsia" w:hAnsi="宋体" w:cs="宋体"/>
                <w:sz w:val="18"/>
                <w:szCs w:val="18"/>
                <w:lang w:val="en-US" w:eastAsia="zh-CN"/>
              </w:rPr>
              <w:t>取得初级培训学时证明，技工院校毕业生按国家有关规定申报。</w:t>
            </w:r>
          </w:p>
        </w:tc>
      </w:tr>
    </w:tbl>
    <w:p>
      <w:pPr>
        <w:pStyle w:val="33"/>
        <w:rPr>
          <w:rFonts w:hint="default"/>
          <w:lang w:val="en-US" w:eastAsia="zh-CN"/>
        </w:rPr>
      </w:pPr>
    </w:p>
    <w:p>
      <w:pPr>
        <w:pStyle w:val="39"/>
        <w:spacing w:before="156" w:after="156"/>
        <w:rPr>
          <w:rFonts w:hint="default"/>
          <w:lang w:val="en-US" w:eastAsia="zh-CN"/>
        </w:rPr>
      </w:pPr>
      <w:bookmarkStart w:id="162" w:name="_Toc23479"/>
      <w:bookmarkStart w:id="163" w:name="_Toc7666"/>
      <w:r>
        <w:rPr>
          <w:rFonts w:hint="eastAsia"/>
          <w:lang w:val="en-US" w:eastAsia="zh-CN"/>
        </w:rPr>
        <w:t>能力评价准则</w:t>
      </w:r>
      <w:bookmarkEnd w:id="162"/>
      <w:bookmarkEnd w:id="163"/>
    </w:p>
    <w:p>
      <w:pPr>
        <w:pStyle w:val="40"/>
        <w:bidi w:val="0"/>
        <w:rPr>
          <w:rFonts w:hint="default"/>
          <w:lang w:val="en-US" w:eastAsia="zh-CN"/>
        </w:rPr>
      </w:pPr>
      <w:r>
        <w:rPr>
          <w:rFonts w:hint="eastAsia"/>
          <w:lang w:val="en-US" w:eastAsia="zh-CN"/>
        </w:rPr>
        <w:t>知识</w:t>
      </w:r>
    </w:p>
    <w:p>
      <w:pPr>
        <w:pStyle w:val="33"/>
        <w:rPr>
          <w:rFonts w:hint="eastAsia"/>
        </w:rPr>
      </w:pPr>
      <w:r>
        <w:rPr>
          <w:rFonts w:hint="eastAsia"/>
          <w:lang w:val="en-US" w:eastAsia="zh-CN"/>
        </w:rPr>
        <w:t>云应用开发的</w:t>
      </w:r>
      <w:r>
        <w:rPr>
          <w:rFonts w:hint="eastAsia"/>
        </w:rPr>
        <w:t>知识评价规则见表</w:t>
      </w:r>
      <w:r>
        <w:rPr>
          <w:rFonts w:hint="eastAsia"/>
          <w:lang w:val="en-US" w:eastAsia="zh-CN"/>
        </w:rPr>
        <w:t>19</w:t>
      </w:r>
      <w:r>
        <w:rPr>
          <w:rFonts w:hint="eastAsia"/>
        </w:rPr>
        <w:t>。</w:t>
      </w:r>
    </w:p>
    <w:p>
      <w:pPr>
        <w:pStyle w:val="47"/>
        <w:numPr>
          <w:ilvl w:val="0"/>
          <w:numId w:val="0"/>
        </w:numPr>
        <w:spacing w:before="156" w:after="156"/>
        <w:ind w:leftChars="0"/>
        <w:jc w:val="center"/>
      </w:pPr>
      <w:r>
        <w:rPr>
          <w:rFonts w:hint="eastAsia"/>
          <w:lang w:val="en-US" w:eastAsia="zh-CN"/>
        </w:rPr>
        <w:t>表19  云应用开发</w:t>
      </w:r>
      <w:r>
        <w:rPr>
          <w:rFonts w:hint="eastAsia"/>
        </w:rPr>
        <w:t>的知识评价规则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ascii="宋体" w:hAnsi="宋体" w:cs="宋体"/>
                <w:kern w:val="0"/>
                <w:sz w:val="18"/>
                <w:szCs w:val="18"/>
              </w:rPr>
            </w:pPr>
            <w:r>
              <w:rPr>
                <w:rFonts w:hint="eastAsia" w:ascii="宋体" w:hAnsi="宋体" w:cs="宋体"/>
                <w:kern w:val="0"/>
                <w:sz w:val="18"/>
                <w:szCs w:val="18"/>
              </w:rPr>
              <w:t>基础知识</w:t>
            </w:r>
          </w:p>
        </w:tc>
        <w:tc>
          <w:tcPr>
            <w:tcW w:w="2530" w:type="dxa"/>
            <w:vAlign w:val="center"/>
          </w:tcPr>
          <w:p>
            <w:pPr>
              <w:pStyle w:val="56"/>
              <w:kinsoku w:val="0"/>
              <w:overflowPunct w:val="0"/>
              <w:spacing w:before="74" w:line="174" w:lineRule="exact"/>
              <w:jc w:val="center"/>
              <w:rPr>
                <w:rFonts w:hint="default"/>
                <w:sz w:val="18"/>
                <w:szCs w:val="18"/>
                <w:lang w:val="en-US" w:bidi="ar-SA"/>
              </w:rPr>
            </w:pPr>
            <w:r>
              <w:rPr>
                <w:rFonts w:hint="eastAsia"/>
                <w:sz w:val="18"/>
                <w:szCs w:val="18"/>
                <w:lang w:val="en-US" w:eastAsia="zh-CN" w:bidi="ar-SA"/>
              </w:rPr>
              <w:t>计算机硬件基础知识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计算机软件基础知识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分布式系统基础知识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项目管理基础知识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信息安全</w:t>
            </w:r>
            <w:r>
              <w:rPr>
                <w:rFonts w:hint="eastAsia"/>
                <w:sz w:val="18"/>
                <w:szCs w:val="18"/>
                <w:lang w:eastAsia="zh-CN" w:bidi="ar-SA"/>
              </w:rPr>
              <w:t>知识</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质量管理知识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ascii="宋体" w:hAnsi="宋体" w:cs="宋体"/>
                <w:kern w:val="0"/>
                <w:sz w:val="18"/>
                <w:szCs w:val="18"/>
              </w:rPr>
            </w:pPr>
            <w:r>
              <w:rPr>
                <w:rFonts w:hint="eastAsia" w:ascii="宋体" w:hAnsi="宋体" w:cs="宋体"/>
                <w:kern w:val="0"/>
                <w:sz w:val="18"/>
                <w:szCs w:val="18"/>
              </w:rPr>
              <w:t>专业知识</w:t>
            </w: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硬件系统搭建知识</w:t>
            </w:r>
          </w:p>
        </w:tc>
        <w:tc>
          <w:tcPr>
            <w:tcW w:w="1726"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软件系统部署知识</w:t>
            </w:r>
          </w:p>
        </w:tc>
        <w:tc>
          <w:tcPr>
            <w:tcW w:w="1726"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机房管理知识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bl>
    <w:p>
      <w:pPr>
        <w:pStyle w:val="47"/>
        <w:numPr>
          <w:ilvl w:val="0"/>
          <w:numId w:val="0"/>
        </w:numPr>
        <w:spacing w:before="156" w:after="156"/>
        <w:ind w:leftChars="0"/>
        <w:jc w:val="center"/>
        <w:rPr>
          <w:rFonts w:hint="eastAsia" w:eastAsia="黑体"/>
          <w:lang w:eastAsia="zh-CN"/>
        </w:rPr>
      </w:pPr>
      <w:r>
        <w:rPr>
          <w:rFonts w:hint="eastAsia"/>
          <w:lang w:val="en-US" w:eastAsia="zh-CN"/>
        </w:rPr>
        <w:t>表19  云应用开发</w:t>
      </w:r>
      <w:r>
        <w:rPr>
          <w:rFonts w:hint="eastAsia"/>
        </w:rPr>
        <w:t>的知识评价规则</w:t>
      </w:r>
      <w:r>
        <w:rPr>
          <w:rFonts w:hint="eastAsia" w:ascii="宋体" w:hAnsi="宋体" w:eastAsia="宋体" w:cs="宋体"/>
          <w:lang w:eastAsia="zh-CN"/>
        </w:rPr>
        <w:t>（</w:t>
      </w:r>
      <w:r>
        <w:rPr>
          <w:rFonts w:hint="eastAsia" w:ascii="宋体" w:hAnsi="宋体" w:eastAsia="宋体" w:cs="宋体"/>
          <w:lang w:val="en-US" w:eastAsia="zh-CN"/>
        </w:rPr>
        <w:t>续</w:t>
      </w:r>
      <w:r>
        <w:rPr>
          <w:rFonts w:hint="eastAsia" w:ascii="宋体" w:hAnsi="宋体" w:eastAsia="宋体" w:cs="宋体"/>
          <w:lang w:eastAsia="zh-CN"/>
        </w:rPr>
        <w:t>）</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云计算平台管理知识</w:t>
            </w:r>
          </w:p>
        </w:tc>
        <w:tc>
          <w:tcPr>
            <w:tcW w:w="1726"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云系统运维知识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云系统灾备知识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default"/>
                <w:sz w:val="18"/>
                <w:szCs w:val="18"/>
                <w:lang w:val="en-US" w:bidi="ar-SA"/>
              </w:rPr>
            </w:pPr>
            <w:r>
              <w:rPr>
                <w:rFonts w:hint="eastAsia"/>
                <w:sz w:val="18"/>
                <w:szCs w:val="18"/>
                <w:lang w:val="en-US" w:eastAsia="zh-CN" w:bidi="ar-SA"/>
              </w:rPr>
              <w:t>云计算平台计算服务应用知识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云计算平台存储服务应用知识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云计算平台网络服务应用知识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云计算平台容器服务应用知识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行业应用知识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技术应用知识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云计算平台设备安全管理知识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云计算平台系统安全管理知识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云服务安全管理知识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云计算平台客户端开发知识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云计算平台服务端开发知识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云计算平台底层开发知识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云计算平台系统分析知识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云计算平台架构设计知识</w:t>
            </w:r>
          </w:p>
        </w:tc>
        <w:tc>
          <w:tcPr>
            <w:tcW w:w="1726"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云计算平台项目管理知识</w:t>
            </w:r>
          </w:p>
        </w:tc>
        <w:tc>
          <w:tcPr>
            <w:tcW w:w="1726"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云应用前端开发知识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云应用后端开发知识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云应用系统分析知识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云应用架构设计知识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云应用项目管理知识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技术咨询服务知识</w:t>
            </w:r>
          </w:p>
        </w:tc>
        <w:tc>
          <w:tcPr>
            <w:tcW w:w="1726"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cs="宋体"/>
                <w:sz w:val="18"/>
                <w:szCs w:val="18"/>
                <w:lang w:val="en-US" w:eastAsia="zh-CN"/>
              </w:rPr>
              <w:t>-</w:t>
            </w:r>
          </w:p>
        </w:tc>
      </w:tr>
    </w:tbl>
    <w:p>
      <w:pPr>
        <w:pStyle w:val="47"/>
        <w:numPr>
          <w:ilvl w:val="0"/>
          <w:numId w:val="0"/>
        </w:numPr>
        <w:spacing w:before="156" w:after="156"/>
        <w:ind w:leftChars="0"/>
        <w:jc w:val="center"/>
        <w:rPr>
          <w:rFonts w:hint="eastAsia" w:eastAsia="黑体"/>
          <w:lang w:eastAsia="zh-CN"/>
        </w:rPr>
      </w:pPr>
      <w:r>
        <w:rPr>
          <w:rFonts w:hint="eastAsia"/>
          <w:lang w:val="en-US" w:eastAsia="zh-CN"/>
        </w:rPr>
        <w:t>表19  云应用开发</w:t>
      </w:r>
      <w:r>
        <w:rPr>
          <w:rFonts w:hint="eastAsia"/>
        </w:rPr>
        <w:t>的知识评价规则</w:t>
      </w:r>
      <w:r>
        <w:rPr>
          <w:rFonts w:hint="eastAsia" w:ascii="宋体" w:hAnsi="宋体" w:eastAsia="宋体" w:cs="宋体"/>
          <w:lang w:eastAsia="zh-CN"/>
        </w:rPr>
        <w:t>（</w:t>
      </w:r>
      <w:r>
        <w:rPr>
          <w:rFonts w:hint="eastAsia" w:ascii="宋体" w:hAnsi="宋体" w:eastAsia="宋体" w:cs="宋体"/>
          <w:lang w:val="en-US" w:eastAsia="zh-CN"/>
        </w:rPr>
        <w:t>续</w:t>
      </w:r>
      <w:r>
        <w:rPr>
          <w:rFonts w:hint="eastAsia" w:ascii="宋体" w:hAnsi="宋体" w:eastAsia="宋体" w:cs="宋体"/>
          <w:lang w:eastAsia="zh-CN"/>
        </w:rPr>
        <w:t>）</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解决方案设计知识</w:t>
            </w:r>
          </w:p>
        </w:tc>
        <w:tc>
          <w:tcPr>
            <w:tcW w:w="1726"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指导与培训知识</w:t>
            </w:r>
          </w:p>
        </w:tc>
        <w:tc>
          <w:tcPr>
            <w:tcW w:w="1726"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优化与管理知识</w:t>
            </w:r>
          </w:p>
        </w:tc>
        <w:tc>
          <w:tcPr>
            <w:tcW w:w="1726"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Align w:val="center"/>
          </w:tcPr>
          <w:p>
            <w:pPr>
              <w:jc w:val="center"/>
              <w:rPr>
                <w:rFonts w:ascii="宋体" w:hAnsi="宋体" w:cs="宋体"/>
                <w:kern w:val="0"/>
                <w:sz w:val="18"/>
                <w:szCs w:val="18"/>
              </w:rPr>
            </w:pPr>
            <w:r>
              <w:rPr>
                <w:rFonts w:hint="eastAsia" w:ascii="宋体" w:hAnsi="宋体" w:cs="宋体"/>
                <w:kern w:val="0"/>
                <w:sz w:val="18"/>
                <w:szCs w:val="18"/>
              </w:rPr>
              <w:t>相关知识</w:t>
            </w: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相关法律法规</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r>
    </w:tbl>
    <w:p>
      <w:pPr>
        <w:pStyle w:val="33"/>
        <w:ind w:left="0" w:leftChars="0" w:firstLine="0" w:firstLineChars="0"/>
        <w:rPr>
          <w:rFonts w:hint="default"/>
          <w:lang w:val="en-US" w:eastAsia="zh-CN"/>
        </w:rPr>
      </w:pPr>
    </w:p>
    <w:p>
      <w:pPr>
        <w:pStyle w:val="40"/>
        <w:bidi w:val="0"/>
        <w:rPr>
          <w:rFonts w:hint="default"/>
          <w:lang w:val="en-US" w:eastAsia="zh-CN"/>
        </w:rPr>
      </w:pPr>
      <w:r>
        <w:rPr>
          <w:rFonts w:hint="eastAsia"/>
          <w:lang w:val="en-US" w:eastAsia="zh-CN"/>
        </w:rPr>
        <w:t>技能</w:t>
      </w:r>
    </w:p>
    <w:p>
      <w:pPr>
        <w:pStyle w:val="33"/>
        <w:rPr>
          <w:rFonts w:hint="eastAsia"/>
        </w:rPr>
      </w:pPr>
      <w:r>
        <w:rPr>
          <w:rFonts w:hint="eastAsia"/>
          <w:lang w:val="en-US" w:eastAsia="zh-CN"/>
        </w:rPr>
        <w:t>云应用开发的技能</w:t>
      </w:r>
      <w:r>
        <w:rPr>
          <w:rFonts w:hint="eastAsia"/>
        </w:rPr>
        <w:t>评价规则见表</w:t>
      </w:r>
      <w:r>
        <w:rPr>
          <w:rFonts w:hint="eastAsia"/>
          <w:lang w:val="en-US" w:eastAsia="zh-CN"/>
        </w:rPr>
        <w:t>20</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表20  云应用开发</w:t>
      </w:r>
      <w:r>
        <w:rPr>
          <w:rFonts w:hint="eastAsia"/>
        </w:rPr>
        <w:t>的</w:t>
      </w:r>
      <w:r>
        <w:rPr>
          <w:rFonts w:hint="eastAsia"/>
          <w:lang w:val="en-US" w:eastAsia="zh-CN"/>
        </w:rPr>
        <w:t>技能</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应用开发工程师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基本技能</w:t>
            </w: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bidi="ar-SA"/>
              </w:rPr>
              <w:t>计算机硬件基础应用能力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hint="eastAsia" w:ascii="宋体" w:hAnsi="宋体" w:cs="宋体"/>
                <w:kern w:val="0"/>
                <w:sz w:val="18"/>
                <w:szCs w:val="18"/>
                <w:lang w:val="en-US" w:eastAsia="zh-CN"/>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bidi="ar-SA"/>
              </w:rPr>
              <w:t>计算机软件基础应用能力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hint="default" w:ascii="宋体" w:hAnsi="宋体" w:eastAsia="宋体" w:cs="宋体"/>
                <w:kern w:val="0"/>
                <w:sz w:val="18"/>
                <w:szCs w:val="18"/>
                <w:lang w:val="en-US" w:eastAsia="zh-CN"/>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编程思维能力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计算思维能力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工程思维能力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文档编写能力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外语应用能力</w:t>
            </w:r>
          </w:p>
        </w:tc>
        <w:tc>
          <w:tcPr>
            <w:tcW w:w="1726"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hint="eastAsia" w:ascii="宋体" w:hAnsi="宋体" w:eastAsia="宋体" w:cs="宋体"/>
                <w:kern w:val="0"/>
                <w:sz w:val="18"/>
                <w:szCs w:val="18"/>
                <w:lang w:eastAsia="zh-CN"/>
              </w:rPr>
            </w:pPr>
            <w:r>
              <w:rPr>
                <w:rFonts w:hint="eastAsia" w:ascii="宋体" w:hAnsi="宋体" w:cs="宋体"/>
                <w:kern w:val="0"/>
                <w:sz w:val="18"/>
                <w:szCs w:val="18"/>
              </w:rPr>
              <w:t>专业</w:t>
            </w:r>
            <w:r>
              <w:rPr>
                <w:rFonts w:hint="eastAsia" w:ascii="宋体" w:hAnsi="宋体" w:cs="宋体"/>
                <w:kern w:val="0"/>
                <w:sz w:val="18"/>
                <w:szCs w:val="18"/>
                <w:lang w:val="en-US" w:eastAsia="zh-CN"/>
              </w:rPr>
              <w:t>技能</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需求分析能力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系统架构设计能力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组件详细设计能力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平台开发能力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系统运维能力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安全管理能力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项目管理能力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r>
    </w:tbl>
    <w:p>
      <w:pPr>
        <w:pStyle w:val="46"/>
        <w:rPr>
          <w:rFonts w:hint="default"/>
          <w:lang w:val="en-US" w:eastAsia="zh-CN"/>
        </w:rPr>
      </w:pPr>
    </w:p>
    <w:p>
      <w:pPr>
        <w:pStyle w:val="40"/>
        <w:bidi w:val="0"/>
        <w:rPr>
          <w:rFonts w:hint="default"/>
          <w:lang w:val="en-US" w:eastAsia="zh-CN"/>
        </w:rPr>
      </w:pPr>
      <w:r>
        <w:rPr>
          <w:rFonts w:hint="eastAsia"/>
          <w:lang w:val="en-US" w:eastAsia="zh-CN"/>
        </w:rPr>
        <w:t>素养</w:t>
      </w:r>
    </w:p>
    <w:p>
      <w:pPr>
        <w:pStyle w:val="33"/>
        <w:rPr>
          <w:rFonts w:hint="eastAsia"/>
        </w:rPr>
      </w:pPr>
      <w:r>
        <w:rPr>
          <w:rFonts w:hint="eastAsia"/>
          <w:lang w:val="en-US" w:eastAsia="zh-CN"/>
        </w:rPr>
        <w:t>云应用开发的素养</w:t>
      </w:r>
      <w:r>
        <w:rPr>
          <w:rFonts w:hint="eastAsia"/>
        </w:rPr>
        <w:t>评价规则见表</w:t>
      </w:r>
      <w:r>
        <w:rPr>
          <w:rFonts w:hint="eastAsia"/>
          <w:lang w:val="en-US" w:eastAsia="zh-CN"/>
        </w:rPr>
        <w:t>21</w:t>
      </w:r>
      <w:r>
        <w:rPr>
          <w:rFonts w:hint="eastAsia"/>
        </w:rPr>
        <w:t>。</w:t>
      </w:r>
    </w:p>
    <w:p>
      <w:pPr>
        <w:pStyle w:val="33"/>
        <w:rPr>
          <w:rFonts w:hint="eastAsia"/>
        </w:rPr>
      </w:pPr>
    </w:p>
    <w:p>
      <w:pPr>
        <w:pStyle w:val="33"/>
        <w:rPr>
          <w:rFonts w:hint="eastAsia"/>
        </w:rPr>
      </w:pPr>
    </w:p>
    <w:p>
      <w:pPr>
        <w:pStyle w:val="47"/>
        <w:numPr>
          <w:ilvl w:val="0"/>
          <w:numId w:val="0"/>
        </w:numPr>
        <w:spacing w:before="156" w:after="156"/>
        <w:ind w:leftChars="0"/>
        <w:jc w:val="center"/>
        <w:rPr>
          <w:rFonts w:hint="eastAsia"/>
        </w:rPr>
      </w:pPr>
      <w:r>
        <w:rPr>
          <w:rFonts w:hint="eastAsia"/>
          <w:lang w:val="en-US" w:eastAsia="zh-CN"/>
        </w:rPr>
        <w:t>表21  云应用开发</w:t>
      </w:r>
      <w:r>
        <w:rPr>
          <w:rFonts w:hint="eastAsia"/>
        </w:rPr>
        <w:t>的</w:t>
      </w:r>
      <w:r>
        <w:rPr>
          <w:rFonts w:hint="eastAsia"/>
          <w:lang w:val="en-US" w:eastAsia="zh-CN"/>
        </w:rPr>
        <w:t>素养</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职业素养</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主动性</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执行力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责任心</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沟通能力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学习能力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问题判断与解决能力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知识分享能力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团队意识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创新创业能力</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新知识获取与应用能力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技术创新能力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应用创新能力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创业能力</w:t>
            </w:r>
          </w:p>
        </w:tc>
        <w:tc>
          <w:tcPr>
            <w:tcW w:w="1726"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bl>
    <w:p>
      <w:pPr>
        <w:pStyle w:val="46"/>
        <w:ind w:left="0" w:leftChars="0" w:firstLine="0" w:firstLineChars="0"/>
        <w:rPr>
          <w:rFonts w:hint="default"/>
          <w:lang w:val="en-US" w:eastAsia="zh-CN"/>
        </w:rPr>
      </w:pPr>
    </w:p>
    <w:p>
      <w:pPr>
        <w:pStyle w:val="40"/>
        <w:bidi w:val="0"/>
        <w:rPr>
          <w:rFonts w:hint="default"/>
          <w:lang w:val="en-US" w:eastAsia="zh-CN"/>
        </w:rPr>
      </w:pPr>
      <w:r>
        <w:rPr>
          <w:rFonts w:hint="eastAsia"/>
          <w:lang w:val="en-US" w:eastAsia="zh-CN"/>
        </w:rPr>
        <w:t>经验</w:t>
      </w:r>
    </w:p>
    <w:p>
      <w:pPr>
        <w:pStyle w:val="33"/>
        <w:rPr>
          <w:rFonts w:hint="eastAsia"/>
        </w:rPr>
      </w:pPr>
      <w:r>
        <w:rPr>
          <w:rFonts w:hint="eastAsia"/>
          <w:lang w:val="en-US" w:eastAsia="zh-CN"/>
        </w:rPr>
        <w:t>云应用开发的经验</w:t>
      </w:r>
      <w:r>
        <w:rPr>
          <w:rFonts w:hint="eastAsia"/>
        </w:rPr>
        <w:t>评价规则见表</w:t>
      </w:r>
      <w:r>
        <w:rPr>
          <w:rFonts w:hint="eastAsia"/>
          <w:lang w:val="en-US" w:eastAsia="zh-CN"/>
        </w:rPr>
        <w:t>22</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表22  云应用开发</w:t>
      </w:r>
      <w:r>
        <w:rPr>
          <w:rFonts w:hint="eastAsia"/>
        </w:rPr>
        <w:t>的</w:t>
      </w:r>
      <w:r>
        <w:rPr>
          <w:rFonts w:hint="eastAsia"/>
          <w:lang w:val="en-US" w:eastAsia="zh-CN"/>
        </w:rPr>
        <w:t>经验</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云应用开发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云应用开发工程师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经验</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经验</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E4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E3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E</w:t>
            </w:r>
            <w:r>
              <w:rPr>
                <w:rFonts w:hint="eastAsia"/>
                <w:sz w:val="18"/>
                <w:szCs w:val="18"/>
                <w:lang w:bidi="ar-SA"/>
              </w:rPr>
              <w:t>2</w:t>
            </w:r>
          </w:p>
        </w:tc>
      </w:tr>
    </w:tbl>
    <w:p>
      <w:pPr>
        <w:pStyle w:val="46"/>
        <w:ind w:left="0" w:leftChars="0" w:firstLine="0" w:firstLineChars="0"/>
        <w:rPr>
          <w:rFonts w:hint="eastAsia"/>
        </w:rPr>
      </w:pPr>
    </w:p>
    <w:p>
      <w:pPr>
        <w:pStyle w:val="38"/>
        <w:spacing w:before="312" w:after="312"/>
        <w:rPr>
          <w:rFonts w:hint="eastAsia"/>
        </w:rPr>
      </w:pPr>
      <w:bookmarkStart w:id="164" w:name="_Toc22758"/>
      <w:bookmarkStart w:id="165" w:name="_Toc18521"/>
      <w:r>
        <w:rPr>
          <w:rFonts w:hint="eastAsia"/>
          <w:lang w:val="en-US" w:eastAsia="zh-CN"/>
        </w:rPr>
        <w:t>云计算平台应用</w:t>
      </w:r>
      <w:bookmarkEnd w:id="164"/>
      <w:bookmarkEnd w:id="165"/>
    </w:p>
    <w:p>
      <w:pPr>
        <w:pStyle w:val="39"/>
        <w:spacing w:before="156" w:after="156"/>
        <w:rPr>
          <w:rFonts w:hint="default"/>
          <w:lang w:val="en-US" w:eastAsia="zh-CN"/>
        </w:rPr>
      </w:pPr>
      <w:bookmarkStart w:id="166" w:name="_Toc1245"/>
      <w:bookmarkStart w:id="167" w:name="_Toc22003"/>
      <w:r>
        <w:rPr>
          <w:rFonts w:hint="eastAsia"/>
          <w:lang w:val="en-US" w:eastAsia="zh-CN"/>
        </w:rPr>
        <w:t>职责要求</w:t>
      </w:r>
      <w:bookmarkEnd w:id="166"/>
      <w:bookmarkEnd w:id="167"/>
    </w:p>
    <w:p>
      <w:pPr>
        <w:pStyle w:val="33"/>
        <w:rPr>
          <w:rFonts w:hint="default"/>
          <w:lang w:val="en-US" w:eastAsia="zh-CN"/>
        </w:rPr>
      </w:pPr>
      <w:r>
        <w:rPr>
          <w:rFonts w:hint="eastAsia"/>
          <w:lang w:val="en-US" w:eastAsia="zh-CN"/>
        </w:rPr>
        <w:t>云计算平台应用主要是提供云计算平台计算、存储和网络服务。</w:t>
      </w:r>
    </w:p>
    <w:p>
      <w:pPr>
        <w:pStyle w:val="39"/>
        <w:spacing w:before="156" w:after="156"/>
        <w:rPr>
          <w:rFonts w:hint="default"/>
          <w:lang w:val="en-US" w:eastAsia="zh-CN"/>
        </w:rPr>
      </w:pPr>
      <w:bookmarkStart w:id="168" w:name="_Toc12435"/>
      <w:bookmarkStart w:id="169" w:name="_Toc21548"/>
      <w:r>
        <w:rPr>
          <w:rFonts w:hint="eastAsia"/>
          <w:lang w:val="en-US" w:eastAsia="zh-CN"/>
        </w:rPr>
        <w:t>职业等级</w:t>
      </w:r>
      <w:bookmarkEnd w:id="168"/>
      <w:bookmarkEnd w:id="169"/>
    </w:p>
    <w:p>
      <w:pPr>
        <w:pStyle w:val="33"/>
        <w:rPr>
          <w:rFonts w:hint="default"/>
          <w:lang w:val="en-US" w:eastAsia="zh-CN"/>
        </w:rPr>
      </w:pPr>
      <w:r>
        <w:rPr>
          <w:rFonts w:hint="eastAsia"/>
          <w:lang w:val="en-US" w:eastAsia="zh-CN"/>
        </w:rPr>
        <w:t>云计算平台应用分3个等级，</w:t>
      </w:r>
      <w:r>
        <w:rPr>
          <w:rFonts w:hint="eastAsia"/>
          <w:sz w:val="21"/>
          <w:szCs w:val="21"/>
          <w:lang w:val="en-US" w:eastAsia="zh-CN"/>
        </w:rPr>
        <w:t>即职级3级（</w:t>
      </w:r>
      <w:r>
        <w:rPr>
          <w:rFonts w:hint="eastAsia" w:hAnsi="宋体" w:cs="宋体"/>
          <w:sz w:val="21"/>
          <w:szCs w:val="21"/>
          <w:lang w:val="en-US" w:eastAsia="zh-CN"/>
        </w:rPr>
        <w:t>高</w:t>
      </w:r>
      <w:r>
        <w:rPr>
          <w:rFonts w:hint="eastAsia" w:hAnsi="宋体" w:cs="宋体"/>
          <w:sz w:val="21"/>
          <w:szCs w:val="21"/>
        </w:rPr>
        <w:t>级</w:t>
      </w:r>
      <w:r>
        <w:rPr>
          <w:rFonts w:hint="eastAsia"/>
          <w:sz w:val="21"/>
          <w:szCs w:val="21"/>
          <w:lang w:val="en-US" w:eastAsia="zh-CN"/>
        </w:rPr>
        <w:t>云计算平台应用工程师）、职级2级（中级云计算平台应用工程师）和职级1级（</w:t>
      </w:r>
      <w:r>
        <w:rPr>
          <w:rFonts w:hint="eastAsia" w:hAnsi="宋体" w:cs="宋体"/>
          <w:sz w:val="21"/>
          <w:szCs w:val="21"/>
        </w:rPr>
        <w:t>初级</w:t>
      </w:r>
      <w:r>
        <w:rPr>
          <w:rFonts w:hint="eastAsia"/>
          <w:sz w:val="21"/>
          <w:szCs w:val="21"/>
          <w:lang w:val="en-US" w:eastAsia="zh-CN"/>
        </w:rPr>
        <w:t>云计算平台应用工程师）。</w:t>
      </w:r>
    </w:p>
    <w:p>
      <w:pPr>
        <w:pStyle w:val="39"/>
        <w:spacing w:before="156" w:after="156"/>
        <w:rPr>
          <w:rFonts w:hint="default"/>
          <w:lang w:val="en-US" w:eastAsia="zh-CN"/>
        </w:rPr>
      </w:pPr>
      <w:bookmarkStart w:id="170" w:name="_Toc3166"/>
      <w:bookmarkStart w:id="171" w:name="_Toc16341"/>
      <w:r>
        <w:rPr>
          <w:rFonts w:hint="eastAsia"/>
          <w:lang w:val="en-US" w:eastAsia="zh-CN"/>
        </w:rPr>
        <w:t>基本条件</w:t>
      </w:r>
      <w:bookmarkEnd w:id="170"/>
      <w:bookmarkEnd w:id="171"/>
    </w:p>
    <w:p>
      <w:pPr>
        <w:pStyle w:val="46"/>
        <w:ind w:firstLine="420"/>
      </w:pPr>
      <w:r>
        <w:rPr>
          <w:rFonts w:hint="eastAsia"/>
        </w:rPr>
        <w:t>申请各职业等级的人</w:t>
      </w:r>
      <w:r>
        <w:rPr>
          <w:rFonts w:hint="eastAsia"/>
          <w:lang w:val="en-US" w:eastAsia="zh-CN"/>
        </w:rPr>
        <w:t>才</w:t>
      </w:r>
      <w:r>
        <w:rPr>
          <w:rFonts w:hint="eastAsia"/>
        </w:rPr>
        <w:t>，符合以下条件之一，即可满足申请基本条件。见表</w:t>
      </w:r>
      <w:r>
        <w:rPr>
          <w:rFonts w:hint="eastAsia"/>
          <w:lang w:val="en-US" w:eastAsia="zh-CN"/>
        </w:rPr>
        <w:t>23</w:t>
      </w:r>
      <w:r>
        <w:rPr>
          <w:rFonts w:hint="eastAsia"/>
        </w:rPr>
        <w:t>。</w:t>
      </w:r>
    </w:p>
    <w:p>
      <w:pPr>
        <w:pStyle w:val="47"/>
        <w:numPr>
          <w:ilvl w:val="0"/>
          <w:numId w:val="0"/>
        </w:numPr>
        <w:spacing w:before="156" w:after="156"/>
        <w:ind w:leftChars="0"/>
        <w:jc w:val="center"/>
      </w:pPr>
      <w:r>
        <w:rPr>
          <w:rFonts w:hint="eastAsia"/>
          <w:lang w:val="en-US" w:eastAsia="zh-CN"/>
        </w:rPr>
        <w:t>表23  云计算平台应用</w:t>
      </w:r>
      <w:r>
        <w:rPr>
          <w:rFonts w:hint="eastAsia"/>
        </w:rPr>
        <w:t>的基本条件</w:t>
      </w:r>
    </w:p>
    <w:tbl>
      <w:tblPr>
        <w:tblStyle w:val="13"/>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rPr>
              <w:t>职业等级</w:t>
            </w:r>
          </w:p>
        </w:tc>
        <w:tc>
          <w:tcPr>
            <w:tcW w:w="7955"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rPr>
              <w:t>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3</w:t>
            </w:r>
            <w:r>
              <w:rPr>
                <w:rFonts w:hint="eastAsia" w:hAnsi="宋体" w:cs="宋体"/>
                <w:sz w:val="18"/>
                <w:szCs w:val="18"/>
              </w:rPr>
              <w:t>级</w:t>
            </w:r>
          </w:p>
        </w:tc>
        <w:tc>
          <w:tcPr>
            <w:tcW w:w="7955" w:type="dxa"/>
          </w:tcPr>
          <w:p>
            <w:pPr>
              <w:pStyle w:val="55"/>
              <w:widowControl w:val="0"/>
              <w:numPr>
                <w:ilvl w:val="0"/>
                <w:numId w:val="23"/>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高级培训学时证明，取得云计算平台应用工程师职称后，从事本职业技术工作满3年</w:t>
            </w:r>
            <w:r>
              <w:rPr>
                <w:rFonts w:hint="eastAsia" w:hAnsi="宋体" w:cs="宋体"/>
                <w:sz w:val="18"/>
                <w:szCs w:val="18"/>
              </w:rPr>
              <w:t>；</w:t>
            </w:r>
          </w:p>
          <w:p>
            <w:pPr>
              <w:pStyle w:val="55"/>
              <w:widowControl w:val="0"/>
              <w:numPr>
                <w:ilvl w:val="0"/>
                <w:numId w:val="23"/>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高级培训学时证明，具备硕士学位，或第二学士学位，或大学本科学历，或学士学位，取得</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云计算平台应用从业能力等级2级后，从事本职业技术工作满4年</w:t>
            </w:r>
            <w:r>
              <w:rPr>
                <w:rFonts w:hint="eastAsia" w:hAnsi="宋体" w:cs="宋体"/>
                <w:sz w:val="18"/>
                <w:szCs w:val="18"/>
              </w:rPr>
              <w:t>；</w:t>
            </w:r>
          </w:p>
          <w:p>
            <w:pPr>
              <w:pStyle w:val="55"/>
              <w:widowControl w:val="0"/>
              <w:numPr>
                <w:ilvl w:val="0"/>
                <w:numId w:val="23"/>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高级培训学时证明，具备博士学位，取得云计算平台应用从业能力等级2级后，从事本职业</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技术工作满1年</w:t>
            </w:r>
            <w:r>
              <w:rPr>
                <w:rFonts w:hint="eastAsia" w:hAnsi="宋体" w:cs="宋体"/>
                <w:sz w:val="18"/>
                <w:szCs w:val="18"/>
              </w:rPr>
              <w:t>；</w:t>
            </w:r>
          </w:p>
          <w:p>
            <w:pPr>
              <w:pStyle w:val="55"/>
              <w:widowControl w:val="0"/>
              <w:numPr>
                <w:ilvl w:val="0"/>
                <w:numId w:val="23"/>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高级培训学时证明，技工院校毕业生按国家有关规定申报。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2</w:t>
            </w:r>
            <w:r>
              <w:rPr>
                <w:rFonts w:hint="eastAsia" w:hAnsi="宋体" w:cs="宋体"/>
                <w:sz w:val="18"/>
                <w:szCs w:val="18"/>
              </w:rPr>
              <w:t>级</w:t>
            </w:r>
          </w:p>
        </w:tc>
        <w:tc>
          <w:tcPr>
            <w:tcW w:w="7955" w:type="dxa"/>
          </w:tcPr>
          <w:p>
            <w:pPr>
              <w:pStyle w:val="55"/>
              <w:widowControl w:val="0"/>
              <w:numPr>
                <w:ilvl w:val="0"/>
                <w:numId w:val="24"/>
              </w:numPr>
              <w:tabs>
                <w:tab w:val="clear" w:pos="851"/>
              </w:tabs>
              <w:jc w:val="left"/>
              <w:rPr>
                <w:rFonts w:hAnsi="宋体" w:cs="宋体"/>
                <w:sz w:val="18"/>
                <w:szCs w:val="18"/>
              </w:rPr>
            </w:pPr>
            <w:r>
              <w:rPr>
                <w:rFonts w:hint="eastAsia" w:hAnsi="宋体" w:cs="宋体"/>
                <w:sz w:val="18"/>
                <w:szCs w:val="18"/>
                <w:lang w:val="en-US" w:eastAsia="zh-CN"/>
              </w:rPr>
              <w:t>取得中级培训学时证明，取得云计算平台应用助理工程师职称后，从事本职业技术工作满2年</w:t>
            </w:r>
            <w:r>
              <w:rPr>
                <w:rFonts w:hint="eastAsia" w:hAnsi="宋体" w:cs="宋体"/>
                <w:sz w:val="18"/>
                <w:szCs w:val="18"/>
              </w:rPr>
              <w:t>；</w:t>
            </w:r>
          </w:p>
          <w:p>
            <w:pPr>
              <w:pStyle w:val="55"/>
              <w:widowControl w:val="0"/>
              <w:numPr>
                <w:ilvl w:val="0"/>
                <w:numId w:val="24"/>
              </w:numPr>
              <w:tabs>
                <w:tab w:val="clear" w:pos="851"/>
              </w:tabs>
              <w:jc w:val="left"/>
              <w:rPr>
                <w:rFonts w:hAnsi="宋体" w:cs="宋体"/>
                <w:sz w:val="18"/>
                <w:szCs w:val="18"/>
              </w:rPr>
            </w:pPr>
            <w:r>
              <w:rPr>
                <w:rFonts w:hint="eastAsia" w:hAnsi="宋体" w:cs="宋体"/>
                <w:sz w:val="18"/>
                <w:szCs w:val="18"/>
                <w:lang w:val="en-US" w:eastAsia="zh-CN"/>
              </w:rPr>
              <w:t>取得中级培训学时证明，具备大学本科学历，或学士学位，或大学专科学历，取得云计算平台应</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用从业能力等级1级后，从事本职业技术工作满3年</w:t>
            </w:r>
            <w:r>
              <w:rPr>
                <w:rFonts w:hint="eastAsia" w:hAnsi="宋体" w:cs="宋体"/>
                <w:sz w:val="18"/>
                <w:szCs w:val="18"/>
              </w:rPr>
              <w:t>；</w:t>
            </w:r>
          </w:p>
          <w:p>
            <w:pPr>
              <w:pStyle w:val="55"/>
              <w:widowControl w:val="0"/>
              <w:numPr>
                <w:ilvl w:val="0"/>
                <w:numId w:val="24"/>
              </w:numPr>
              <w:tabs>
                <w:tab w:val="clear" w:pos="851"/>
              </w:tabs>
              <w:jc w:val="left"/>
              <w:rPr>
                <w:rFonts w:hAnsi="宋体" w:cs="宋体"/>
                <w:sz w:val="18"/>
                <w:szCs w:val="18"/>
              </w:rPr>
            </w:pPr>
            <w:r>
              <w:rPr>
                <w:rFonts w:hint="eastAsia" w:hAnsi="宋体" w:cs="宋体"/>
                <w:sz w:val="18"/>
                <w:szCs w:val="18"/>
                <w:lang w:val="en-US" w:eastAsia="zh-CN"/>
              </w:rPr>
              <w:t>取得中级培训学时证明，具备硕士学位或第二学士学位，取得云计算平台应用从业能力等级1级</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后，从事本职业技术工作满1年</w:t>
            </w:r>
            <w:r>
              <w:rPr>
                <w:rFonts w:hint="eastAsia" w:hAnsi="宋体" w:cs="宋体"/>
                <w:sz w:val="18"/>
                <w:szCs w:val="18"/>
              </w:rPr>
              <w:t>；</w:t>
            </w:r>
          </w:p>
          <w:p>
            <w:pPr>
              <w:pStyle w:val="55"/>
              <w:widowControl w:val="0"/>
              <w:numPr>
                <w:ilvl w:val="0"/>
                <w:numId w:val="24"/>
              </w:numPr>
              <w:tabs>
                <w:tab w:val="clear" w:pos="851"/>
              </w:tabs>
              <w:jc w:val="left"/>
              <w:rPr>
                <w:rFonts w:hAnsi="宋体" w:cs="宋体"/>
                <w:sz w:val="18"/>
                <w:szCs w:val="18"/>
              </w:rPr>
            </w:pPr>
            <w:r>
              <w:rPr>
                <w:rFonts w:hint="eastAsia" w:hAnsi="宋体" w:cs="宋体"/>
                <w:sz w:val="18"/>
                <w:szCs w:val="18"/>
                <w:lang w:val="en-US" w:eastAsia="zh-CN"/>
              </w:rPr>
              <w:t>取得中级培训学时证明，具备云计算相关专业博士学位；</w:t>
            </w:r>
          </w:p>
          <w:p>
            <w:pPr>
              <w:pStyle w:val="55"/>
              <w:widowControl w:val="0"/>
              <w:numPr>
                <w:ilvl w:val="0"/>
                <w:numId w:val="24"/>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中级培训学时证明，技工院校毕业生按国家有关规定申报。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1</w:t>
            </w:r>
            <w:r>
              <w:rPr>
                <w:rFonts w:hint="eastAsia" w:hAnsi="宋体" w:cs="宋体"/>
                <w:sz w:val="18"/>
                <w:szCs w:val="18"/>
              </w:rPr>
              <w:t>级</w:t>
            </w:r>
          </w:p>
        </w:tc>
        <w:tc>
          <w:tcPr>
            <w:tcW w:w="7955" w:type="dxa"/>
          </w:tcPr>
          <w:p>
            <w:pPr>
              <w:pStyle w:val="55"/>
              <w:widowControl w:val="0"/>
              <w:numPr>
                <w:ilvl w:val="0"/>
                <w:numId w:val="25"/>
              </w:numPr>
              <w:tabs>
                <w:tab w:val="clear" w:pos="851"/>
              </w:tabs>
              <w:jc w:val="left"/>
              <w:rPr>
                <w:rFonts w:hAnsi="宋体" w:cs="宋体"/>
                <w:sz w:val="18"/>
                <w:szCs w:val="18"/>
              </w:rPr>
            </w:pPr>
            <w:r>
              <w:rPr>
                <w:rFonts w:hint="eastAsia" w:hAnsi="宋体" w:cs="宋体"/>
                <w:sz w:val="18"/>
                <w:szCs w:val="18"/>
                <w:lang w:val="en-US" w:eastAsia="zh-CN"/>
              </w:rPr>
              <w:t>取得初级培训学时证明，取得技术员职称</w:t>
            </w:r>
            <w:r>
              <w:rPr>
                <w:rFonts w:hint="eastAsia" w:hAnsi="宋体" w:cs="宋体"/>
                <w:sz w:val="18"/>
                <w:szCs w:val="18"/>
              </w:rPr>
              <w:t>；</w:t>
            </w:r>
          </w:p>
          <w:p>
            <w:pPr>
              <w:pStyle w:val="55"/>
              <w:widowControl w:val="0"/>
              <w:numPr>
                <w:ilvl w:val="0"/>
                <w:numId w:val="25"/>
              </w:numPr>
              <w:tabs>
                <w:tab w:val="clear" w:pos="851"/>
              </w:tabs>
              <w:jc w:val="left"/>
              <w:rPr>
                <w:rFonts w:hAnsi="宋体" w:cs="宋体"/>
                <w:sz w:val="18"/>
                <w:szCs w:val="18"/>
              </w:rPr>
            </w:pPr>
            <w:r>
              <w:rPr>
                <w:rFonts w:hint="eastAsia" w:hAnsi="宋体" w:cs="宋体"/>
                <w:sz w:val="18"/>
                <w:szCs w:val="18"/>
                <w:lang w:val="en-US" w:eastAsia="zh-CN"/>
              </w:rPr>
              <w:t>取得初级培训学时证明，具备云计算相关专业大学本科及以上学历（含在读的应届毕业生）；</w:t>
            </w:r>
          </w:p>
          <w:p>
            <w:pPr>
              <w:pStyle w:val="55"/>
              <w:widowControl w:val="0"/>
              <w:numPr>
                <w:ilvl w:val="0"/>
                <w:numId w:val="25"/>
              </w:numPr>
              <w:tabs>
                <w:tab w:val="clear" w:pos="851"/>
              </w:tabs>
              <w:jc w:val="left"/>
              <w:rPr>
                <w:rFonts w:hAnsi="宋体" w:cs="宋体"/>
                <w:sz w:val="18"/>
                <w:szCs w:val="18"/>
              </w:rPr>
            </w:pPr>
            <w:r>
              <w:rPr>
                <w:rFonts w:hint="eastAsia" w:hAnsi="宋体" w:cs="宋体"/>
                <w:sz w:val="18"/>
                <w:szCs w:val="18"/>
                <w:lang w:val="en-US" w:eastAsia="zh-CN"/>
              </w:rPr>
              <w:t>取得初级培训学时证明，具备云计算相关专业大学专科学历，从事本职业技术工作满1年</w:t>
            </w:r>
            <w:r>
              <w:rPr>
                <w:rFonts w:hint="eastAsia" w:hAnsi="宋体" w:cs="宋体"/>
                <w:sz w:val="18"/>
                <w:szCs w:val="18"/>
              </w:rPr>
              <w:t>；</w:t>
            </w:r>
          </w:p>
          <w:p>
            <w:pPr>
              <w:pStyle w:val="55"/>
              <w:widowControl w:val="0"/>
              <w:numPr>
                <w:ilvl w:val="0"/>
                <w:numId w:val="25"/>
              </w:numPr>
              <w:tabs>
                <w:tab w:val="clear" w:pos="851"/>
              </w:tabs>
              <w:jc w:val="left"/>
              <w:rPr>
                <w:rFonts w:hAnsi="宋体" w:cs="宋体"/>
                <w:sz w:val="18"/>
                <w:szCs w:val="18"/>
              </w:rPr>
            </w:pPr>
            <w:r>
              <w:rPr>
                <w:rFonts w:hint="eastAsia" w:hAnsi="宋体" w:cs="宋体"/>
                <w:sz w:val="18"/>
                <w:szCs w:val="18"/>
                <w:lang w:val="en-US" w:eastAsia="zh-CN"/>
              </w:rPr>
              <w:t>取得初级培训学时证明，技工院校毕业生按国家有关规定申报。</w:t>
            </w:r>
          </w:p>
        </w:tc>
      </w:tr>
    </w:tbl>
    <w:p>
      <w:pPr>
        <w:pStyle w:val="33"/>
        <w:rPr>
          <w:rFonts w:hint="default"/>
          <w:lang w:val="en-US" w:eastAsia="zh-CN"/>
        </w:rPr>
      </w:pPr>
    </w:p>
    <w:p>
      <w:pPr>
        <w:pStyle w:val="39"/>
        <w:spacing w:before="156" w:after="156"/>
        <w:rPr>
          <w:rFonts w:hint="default"/>
          <w:lang w:val="en-US" w:eastAsia="zh-CN"/>
        </w:rPr>
      </w:pPr>
      <w:bookmarkStart w:id="172" w:name="_Toc13967"/>
      <w:bookmarkStart w:id="173" w:name="_Toc5157"/>
      <w:r>
        <w:rPr>
          <w:rFonts w:hint="eastAsia"/>
          <w:lang w:val="en-US" w:eastAsia="zh-CN"/>
        </w:rPr>
        <w:t>能力评价准则</w:t>
      </w:r>
      <w:bookmarkEnd w:id="172"/>
      <w:bookmarkEnd w:id="173"/>
    </w:p>
    <w:p>
      <w:pPr>
        <w:pStyle w:val="40"/>
        <w:bidi w:val="0"/>
        <w:rPr>
          <w:rFonts w:hint="default"/>
          <w:lang w:val="en-US" w:eastAsia="zh-CN"/>
        </w:rPr>
      </w:pPr>
      <w:r>
        <w:rPr>
          <w:rFonts w:hint="eastAsia"/>
          <w:lang w:val="en-US" w:eastAsia="zh-CN"/>
        </w:rPr>
        <w:t>知识</w:t>
      </w:r>
    </w:p>
    <w:p>
      <w:pPr>
        <w:pStyle w:val="33"/>
        <w:rPr>
          <w:rFonts w:hint="eastAsia"/>
        </w:rPr>
      </w:pPr>
      <w:r>
        <w:rPr>
          <w:rFonts w:hint="eastAsia"/>
          <w:lang w:val="en-US" w:eastAsia="zh-CN"/>
        </w:rPr>
        <w:t>云计算平台应用的</w:t>
      </w:r>
      <w:r>
        <w:rPr>
          <w:rFonts w:hint="eastAsia"/>
        </w:rPr>
        <w:t>知识评价规则见表</w:t>
      </w:r>
      <w:r>
        <w:rPr>
          <w:rFonts w:hint="eastAsia"/>
          <w:lang w:val="en-US" w:eastAsia="zh-CN"/>
        </w:rPr>
        <w:t>2</w:t>
      </w:r>
      <w:r>
        <w:rPr>
          <w:rFonts w:hint="eastAsia"/>
        </w:rPr>
        <w:t>4。</w:t>
      </w:r>
    </w:p>
    <w:p>
      <w:pPr>
        <w:pStyle w:val="47"/>
        <w:numPr>
          <w:ilvl w:val="0"/>
          <w:numId w:val="0"/>
        </w:numPr>
        <w:spacing w:before="156" w:after="156"/>
        <w:ind w:leftChars="0"/>
        <w:jc w:val="center"/>
      </w:pPr>
      <w:r>
        <w:rPr>
          <w:rFonts w:hint="eastAsia"/>
          <w:lang w:val="en-US" w:eastAsia="zh-CN"/>
        </w:rPr>
        <w:t>表24  云计算平台应用</w:t>
      </w:r>
      <w:r>
        <w:rPr>
          <w:rFonts w:hint="eastAsia"/>
        </w:rPr>
        <w:t>的知识评价规则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ascii="宋体" w:hAnsi="宋体" w:cs="宋体"/>
                <w:kern w:val="0"/>
                <w:sz w:val="18"/>
                <w:szCs w:val="18"/>
              </w:rPr>
            </w:pPr>
            <w:r>
              <w:rPr>
                <w:rFonts w:hint="eastAsia" w:ascii="宋体" w:hAnsi="宋体" w:cs="宋体"/>
                <w:kern w:val="0"/>
                <w:sz w:val="18"/>
                <w:szCs w:val="18"/>
              </w:rPr>
              <w:t>基础知识</w:t>
            </w:r>
          </w:p>
        </w:tc>
        <w:tc>
          <w:tcPr>
            <w:tcW w:w="2530" w:type="dxa"/>
            <w:vAlign w:val="center"/>
          </w:tcPr>
          <w:p>
            <w:pPr>
              <w:pStyle w:val="56"/>
              <w:kinsoku w:val="0"/>
              <w:overflowPunct w:val="0"/>
              <w:spacing w:before="74" w:line="174" w:lineRule="exact"/>
              <w:jc w:val="center"/>
              <w:rPr>
                <w:rFonts w:hint="default"/>
                <w:sz w:val="18"/>
                <w:szCs w:val="18"/>
                <w:lang w:val="en-US" w:bidi="ar-SA"/>
              </w:rPr>
            </w:pPr>
            <w:r>
              <w:rPr>
                <w:rFonts w:hint="eastAsia"/>
                <w:sz w:val="18"/>
                <w:szCs w:val="18"/>
                <w:lang w:val="en-US" w:eastAsia="zh-CN" w:bidi="ar-SA"/>
              </w:rPr>
              <w:t>计算机硬件基础知识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计算机软件基础知识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分布式系统基础知识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项目管理基础知识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信息安全</w:t>
            </w:r>
            <w:r>
              <w:rPr>
                <w:rFonts w:hint="eastAsia"/>
                <w:sz w:val="18"/>
                <w:szCs w:val="18"/>
                <w:lang w:eastAsia="zh-CN" w:bidi="ar-SA"/>
              </w:rPr>
              <w:t>知识</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质量管理知识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ascii="宋体" w:hAnsi="宋体" w:cs="宋体"/>
                <w:kern w:val="0"/>
                <w:sz w:val="18"/>
                <w:szCs w:val="18"/>
              </w:rPr>
            </w:pPr>
            <w:r>
              <w:rPr>
                <w:rFonts w:hint="eastAsia" w:ascii="宋体" w:hAnsi="宋体" w:cs="宋体"/>
                <w:kern w:val="0"/>
                <w:sz w:val="18"/>
                <w:szCs w:val="18"/>
              </w:rPr>
              <w:t>专业知识</w:t>
            </w: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硬件系统搭建知识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软件系统部署知识</w:t>
            </w:r>
          </w:p>
        </w:tc>
        <w:tc>
          <w:tcPr>
            <w:tcW w:w="1726"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机房管理知识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云计算平台管理知识</w:t>
            </w:r>
          </w:p>
        </w:tc>
        <w:tc>
          <w:tcPr>
            <w:tcW w:w="1726"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bl>
    <w:p>
      <w:pPr>
        <w:pStyle w:val="47"/>
        <w:numPr>
          <w:ilvl w:val="0"/>
          <w:numId w:val="0"/>
        </w:numPr>
        <w:spacing w:before="156" w:after="156"/>
        <w:ind w:leftChars="0"/>
        <w:jc w:val="center"/>
        <w:rPr>
          <w:rFonts w:hint="eastAsia" w:eastAsia="黑体"/>
          <w:lang w:eastAsia="zh-CN"/>
        </w:rPr>
      </w:pPr>
      <w:r>
        <w:rPr>
          <w:rFonts w:hint="eastAsia"/>
          <w:lang w:val="en-US" w:eastAsia="zh-CN"/>
        </w:rPr>
        <w:t>表24  云计算平台应用</w:t>
      </w:r>
      <w:r>
        <w:rPr>
          <w:rFonts w:hint="eastAsia"/>
        </w:rPr>
        <w:t>的知识评价规则</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续</w:t>
      </w:r>
      <w:r>
        <w:rPr>
          <w:rFonts w:hint="eastAsia" w:asciiTheme="minorEastAsia" w:hAnsiTheme="minorEastAsia" w:eastAsiaTheme="minorEastAsia" w:cstheme="minorEastAsia"/>
          <w:lang w:eastAsia="zh-CN"/>
        </w:rPr>
        <w:t>）</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云系统运维知识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云系统灾备知识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default"/>
                <w:sz w:val="18"/>
                <w:szCs w:val="18"/>
                <w:lang w:val="en-US" w:bidi="ar-SA"/>
              </w:rPr>
            </w:pPr>
            <w:r>
              <w:rPr>
                <w:rFonts w:hint="eastAsia"/>
                <w:sz w:val="18"/>
                <w:szCs w:val="18"/>
                <w:lang w:val="en-US" w:eastAsia="zh-CN" w:bidi="ar-SA"/>
              </w:rPr>
              <w:t>云计算平台计算服务应用知识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云计算平台存储服务应用知识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云计算平台网络服务应用知识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云计算平台容器服务应用知识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行业应用知识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技术应用知识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云计算平台设备安全管理知识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云计算平台系统安全管理知识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云服务安全管理知识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云计算平台客户端开发知识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云计算平台服务端开发知识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云计算平台底层开发知识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云计算平台系统分析知识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云计算平台架构设计知识</w:t>
            </w:r>
          </w:p>
        </w:tc>
        <w:tc>
          <w:tcPr>
            <w:tcW w:w="1726"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云计算平台项目管理知识</w:t>
            </w:r>
          </w:p>
        </w:tc>
        <w:tc>
          <w:tcPr>
            <w:tcW w:w="1726"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云应用前端开发知识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云应用后端开发知识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云应用系统分析知识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云应用架构设计知识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云应用项目管理知识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技术咨询服务知识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解决方案设计知识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bl>
    <w:p>
      <w:pPr>
        <w:pStyle w:val="47"/>
        <w:numPr>
          <w:ilvl w:val="0"/>
          <w:numId w:val="0"/>
        </w:numPr>
        <w:spacing w:before="156" w:after="156"/>
        <w:ind w:leftChars="0"/>
        <w:jc w:val="center"/>
      </w:pPr>
      <w:r>
        <w:rPr>
          <w:rFonts w:hint="eastAsia"/>
          <w:lang w:val="en-US" w:eastAsia="zh-CN"/>
        </w:rPr>
        <w:t>表24  云计算平台应用</w:t>
      </w:r>
      <w:r>
        <w:rPr>
          <w:rFonts w:hint="eastAsia"/>
        </w:rPr>
        <w:t>的知识评价规则</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续</w:t>
      </w:r>
      <w:r>
        <w:rPr>
          <w:rFonts w:hint="eastAsia" w:asciiTheme="minorEastAsia" w:hAnsiTheme="minorEastAsia" w:eastAsiaTheme="minorEastAsia" w:cstheme="minorEastAsia"/>
          <w:lang w:eastAsia="zh-CN"/>
        </w:rPr>
        <w:t>）</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指导与培训知识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优化与管理知识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Align w:val="center"/>
          </w:tcPr>
          <w:p>
            <w:pPr>
              <w:jc w:val="center"/>
              <w:rPr>
                <w:rFonts w:ascii="宋体" w:hAnsi="宋体" w:cs="宋体"/>
                <w:kern w:val="0"/>
                <w:sz w:val="18"/>
                <w:szCs w:val="18"/>
              </w:rPr>
            </w:pPr>
            <w:r>
              <w:rPr>
                <w:rFonts w:hint="eastAsia" w:ascii="宋体" w:hAnsi="宋体" w:cs="宋体"/>
                <w:kern w:val="0"/>
                <w:sz w:val="18"/>
                <w:szCs w:val="18"/>
              </w:rPr>
              <w:t>相关知识</w:t>
            </w: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相关法律法规</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r>
    </w:tbl>
    <w:p>
      <w:pPr>
        <w:pStyle w:val="33"/>
        <w:ind w:left="0" w:leftChars="0" w:firstLine="0" w:firstLineChars="0"/>
        <w:rPr>
          <w:rFonts w:hint="default"/>
          <w:lang w:val="en-US" w:eastAsia="zh-CN"/>
        </w:rPr>
      </w:pPr>
    </w:p>
    <w:p>
      <w:pPr>
        <w:pStyle w:val="40"/>
        <w:bidi w:val="0"/>
        <w:rPr>
          <w:rFonts w:hint="default"/>
          <w:lang w:val="en-US" w:eastAsia="zh-CN"/>
        </w:rPr>
      </w:pPr>
      <w:r>
        <w:rPr>
          <w:rFonts w:hint="eastAsia"/>
          <w:lang w:val="en-US" w:eastAsia="zh-CN"/>
        </w:rPr>
        <w:t>技能</w:t>
      </w:r>
    </w:p>
    <w:p>
      <w:pPr>
        <w:pStyle w:val="33"/>
        <w:rPr>
          <w:rFonts w:hint="eastAsia"/>
        </w:rPr>
      </w:pPr>
      <w:r>
        <w:rPr>
          <w:rFonts w:hint="eastAsia"/>
          <w:lang w:val="en-US" w:eastAsia="zh-CN"/>
        </w:rPr>
        <w:t>云计算平台应用的技能</w:t>
      </w:r>
      <w:r>
        <w:rPr>
          <w:rFonts w:hint="eastAsia"/>
        </w:rPr>
        <w:t>评价规则见表</w:t>
      </w:r>
      <w:r>
        <w:rPr>
          <w:rFonts w:hint="eastAsia"/>
          <w:lang w:val="en-US" w:eastAsia="zh-CN"/>
        </w:rPr>
        <w:t>25</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表25  云计算平台应用</w:t>
      </w:r>
      <w:r>
        <w:rPr>
          <w:rFonts w:hint="eastAsia"/>
        </w:rPr>
        <w:t>的</w:t>
      </w:r>
      <w:r>
        <w:rPr>
          <w:rFonts w:hint="eastAsia"/>
          <w:lang w:val="en-US" w:eastAsia="zh-CN"/>
        </w:rPr>
        <w:t>技能</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基本技能</w:t>
            </w: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bidi="ar-SA"/>
              </w:rPr>
              <w:t>计算机硬件基础应用能力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hint="eastAsia" w:ascii="宋体" w:hAnsi="宋体" w:cs="宋体"/>
                <w:kern w:val="0"/>
                <w:sz w:val="18"/>
                <w:szCs w:val="18"/>
                <w:lang w:val="en-US" w:eastAsia="zh-CN"/>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bidi="ar-SA"/>
              </w:rPr>
              <w:t>计算机软件基础应用能力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hint="default" w:ascii="宋体" w:hAnsi="宋体" w:eastAsia="宋体" w:cs="宋体"/>
                <w:kern w:val="0"/>
                <w:sz w:val="18"/>
                <w:szCs w:val="18"/>
                <w:lang w:val="en-US" w:eastAsia="zh-CN"/>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编程思维能力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计算思维能力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工程思维能力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文档编写能力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外语应用能力</w:t>
            </w:r>
          </w:p>
        </w:tc>
        <w:tc>
          <w:tcPr>
            <w:tcW w:w="1726"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hint="eastAsia" w:ascii="宋体" w:hAnsi="宋体" w:eastAsia="宋体" w:cs="宋体"/>
                <w:kern w:val="0"/>
                <w:sz w:val="18"/>
                <w:szCs w:val="18"/>
                <w:lang w:eastAsia="zh-CN"/>
              </w:rPr>
            </w:pPr>
            <w:r>
              <w:rPr>
                <w:rFonts w:hint="eastAsia" w:ascii="宋体" w:hAnsi="宋体" w:cs="宋体"/>
                <w:kern w:val="0"/>
                <w:sz w:val="18"/>
                <w:szCs w:val="18"/>
              </w:rPr>
              <w:t>专业</w:t>
            </w:r>
            <w:r>
              <w:rPr>
                <w:rFonts w:hint="eastAsia" w:ascii="宋体" w:hAnsi="宋体" w:cs="宋体"/>
                <w:kern w:val="0"/>
                <w:sz w:val="18"/>
                <w:szCs w:val="18"/>
                <w:lang w:val="en-US" w:eastAsia="zh-CN"/>
              </w:rPr>
              <w:t>技能</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需求分析能力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系统架构设计能力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组件详细设计能力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平台开发能力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系统运维能力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安全管理能力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项目管理能力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r>
    </w:tbl>
    <w:p>
      <w:pPr>
        <w:pStyle w:val="46"/>
        <w:rPr>
          <w:rFonts w:hint="default"/>
          <w:lang w:val="en-US" w:eastAsia="zh-CN"/>
        </w:rPr>
      </w:pPr>
    </w:p>
    <w:p>
      <w:pPr>
        <w:pStyle w:val="40"/>
        <w:bidi w:val="0"/>
        <w:rPr>
          <w:rFonts w:hint="default"/>
          <w:lang w:val="en-US" w:eastAsia="zh-CN"/>
        </w:rPr>
      </w:pPr>
      <w:r>
        <w:rPr>
          <w:rFonts w:hint="eastAsia"/>
          <w:lang w:val="en-US" w:eastAsia="zh-CN"/>
        </w:rPr>
        <w:t>素养</w:t>
      </w:r>
    </w:p>
    <w:p>
      <w:pPr>
        <w:pStyle w:val="33"/>
        <w:rPr>
          <w:rFonts w:hint="eastAsia"/>
        </w:rPr>
      </w:pPr>
      <w:r>
        <w:rPr>
          <w:rFonts w:hint="eastAsia"/>
          <w:lang w:val="en-US" w:eastAsia="zh-CN"/>
        </w:rPr>
        <w:t>云计算平台应用的素养</w:t>
      </w:r>
      <w:r>
        <w:rPr>
          <w:rFonts w:hint="eastAsia"/>
        </w:rPr>
        <w:t>评价规则见表</w:t>
      </w:r>
      <w:r>
        <w:rPr>
          <w:rFonts w:hint="eastAsia"/>
          <w:lang w:val="en-US" w:eastAsia="zh-CN"/>
        </w:rPr>
        <w:t>26</w:t>
      </w:r>
      <w:r>
        <w:rPr>
          <w:rFonts w:hint="eastAsia"/>
        </w:rPr>
        <w:t>。</w:t>
      </w:r>
    </w:p>
    <w:p>
      <w:pPr>
        <w:pStyle w:val="33"/>
        <w:rPr>
          <w:rFonts w:hint="eastAsia"/>
        </w:rPr>
      </w:pPr>
    </w:p>
    <w:p>
      <w:pPr>
        <w:pStyle w:val="33"/>
        <w:rPr>
          <w:rFonts w:hint="eastAsia"/>
        </w:rPr>
      </w:pPr>
    </w:p>
    <w:p>
      <w:pPr>
        <w:pStyle w:val="33"/>
        <w:rPr>
          <w:rFonts w:hint="eastAsia"/>
        </w:rPr>
      </w:pPr>
    </w:p>
    <w:p>
      <w:pPr>
        <w:pStyle w:val="33"/>
        <w:rPr>
          <w:rFonts w:hint="eastAsia"/>
        </w:rPr>
      </w:pPr>
    </w:p>
    <w:p>
      <w:pPr>
        <w:pStyle w:val="47"/>
        <w:numPr>
          <w:ilvl w:val="0"/>
          <w:numId w:val="0"/>
        </w:numPr>
        <w:spacing w:before="156" w:after="156"/>
        <w:ind w:leftChars="0"/>
        <w:jc w:val="center"/>
        <w:rPr>
          <w:rFonts w:hint="eastAsia"/>
        </w:rPr>
      </w:pPr>
      <w:r>
        <w:rPr>
          <w:rFonts w:hint="eastAsia"/>
          <w:lang w:val="en-US" w:eastAsia="zh-CN"/>
        </w:rPr>
        <w:t>表26  云计算平台应用</w:t>
      </w:r>
      <w:r>
        <w:rPr>
          <w:rFonts w:hint="eastAsia"/>
        </w:rPr>
        <w:t>的</w:t>
      </w:r>
      <w:r>
        <w:rPr>
          <w:rFonts w:hint="eastAsia"/>
          <w:lang w:val="en-US" w:eastAsia="zh-CN"/>
        </w:rPr>
        <w:t>素养</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职业素养</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主动性</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执行力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责任心</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沟通能力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学习能力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问题判断与解决能力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知识分享能力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团队意识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创新创业能力</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新知识获取与应用能力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技术创新能力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应用创新能力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创业能力</w:t>
            </w:r>
          </w:p>
        </w:tc>
        <w:tc>
          <w:tcPr>
            <w:tcW w:w="1726"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bl>
    <w:p>
      <w:pPr>
        <w:pStyle w:val="46"/>
        <w:ind w:left="0" w:leftChars="0" w:firstLine="0" w:firstLineChars="0"/>
        <w:rPr>
          <w:rFonts w:hint="default"/>
          <w:lang w:val="en-US" w:eastAsia="zh-CN"/>
        </w:rPr>
      </w:pPr>
    </w:p>
    <w:p>
      <w:pPr>
        <w:pStyle w:val="40"/>
        <w:bidi w:val="0"/>
        <w:rPr>
          <w:rFonts w:hint="default"/>
          <w:lang w:val="en-US" w:eastAsia="zh-CN"/>
        </w:rPr>
      </w:pPr>
      <w:r>
        <w:rPr>
          <w:rFonts w:hint="eastAsia"/>
          <w:lang w:val="en-US" w:eastAsia="zh-CN"/>
        </w:rPr>
        <w:t>经验</w:t>
      </w:r>
    </w:p>
    <w:p>
      <w:pPr>
        <w:pStyle w:val="33"/>
        <w:rPr>
          <w:rFonts w:hint="eastAsia"/>
        </w:rPr>
      </w:pPr>
      <w:r>
        <w:rPr>
          <w:rFonts w:hint="eastAsia"/>
          <w:lang w:val="en-US" w:eastAsia="zh-CN"/>
        </w:rPr>
        <w:t>云计算平台应用的经验</w:t>
      </w:r>
      <w:r>
        <w:rPr>
          <w:rFonts w:hint="eastAsia"/>
        </w:rPr>
        <w:t>评价规则见表</w:t>
      </w:r>
      <w:r>
        <w:rPr>
          <w:rFonts w:hint="eastAsia"/>
          <w:lang w:val="en-US" w:eastAsia="zh-CN"/>
        </w:rPr>
        <w:t>27</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表27  云计算平台开发</w:t>
      </w:r>
      <w:r>
        <w:rPr>
          <w:rFonts w:hint="eastAsia"/>
        </w:rPr>
        <w:t>的</w:t>
      </w:r>
      <w:r>
        <w:rPr>
          <w:rFonts w:hint="eastAsia"/>
          <w:lang w:val="en-US" w:eastAsia="zh-CN"/>
        </w:rPr>
        <w:t>经验</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云计算平台应用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云计算平台应用工程师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经验</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经验</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E4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E3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E2</w:t>
            </w:r>
          </w:p>
        </w:tc>
      </w:tr>
    </w:tbl>
    <w:p>
      <w:pPr>
        <w:pStyle w:val="46"/>
        <w:ind w:left="0" w:leftChars="0" w:firstLine="0" w:firstLineChars="0"/>
        <w:rPr>
          <w:rFonts w:hint="eastAsia"/>
        </w:rPr>
      </w:pPr>
    </w:p>
    <w:p>
      <w:pPr>
        <w:pStyle w:val="38"/>
        <w:spacing w:before="312" w:after="312"/>
        <w:rPr>
          <w:rFonts w:hint="eastAsia"/>
        </w:rPr>
      </w:pPr>
      <w:bookmarkStart w:id="174" w:name="_Toc17288"/>
      <w:bookmarkStart w:id="175" w:name="_Toc7983"/>
      <w:r>
        <w:rPr>
          <w:rFonts w:hint="eastAsia"/>
          <w:lang w:val="en-US" w:eastAsia="zh-CN"/>
        </w:rPr>
        <w:t>云安全管理</w:t>
      </w:r>
      <w:bookmarkEnd w:id="174"/>
      <w:bookmarkEnd w:id="175"/>
    </w:p>
    <w:p>
      <w:pPr>
        <w:pStyle w:val="39"/>
        <w:spacing w:before="156" w:after="156"/>
        <w:rPr>
          <w:rFonts w:hint="default"/>
          <w:lang w:val="en-US" w:eastAsia="zh-CN"/>
        </w:rPr>
      </w:pPr>
      <w:bookmarkStart w:id="176" w:name="_Toc22697"/>
      <w:bookmarkStart w:id="177" w:name="_Toc20756"/>
      <w:r>
        <w:rPr>
          <w:rFonts w:hint="eastAsia"/>
          <w:lang w:val="en-US" w:eastAsia="zh-CN"/>
        </w:rPr>
        <w:t>职责要求</w:t>
      </w:r>
      <w:bookmarkEnd w:id="176"/>
      <w:bookmarkEnd w:id="177"/>
    </w:p>
    <w:p>
      <w:pPr>
        <w:pStyle w:val="33"/>
        <w:rPr>
          <w:rFonts w:hint="default"/>
          <w:lang w:val="en-US" w:eastAsia="zh-CN"/>
        </w:rPr>
      </w:pPr>
      <w:r>
        <w:rPr>
          <w:rFonts w:hint="eastAsia"/>
          <w:lang w:val="en-US" w:eastAsia="zh-CN"/>
        </w:rPr>
        <w:t>云安全管理主要是对云计算平台设备、系统安全管理以及云服务安全管理。</w:t>
      </w:r>
    </w:p>
    <w:p>
      <w:pPr>
        <w:pStyle w:val="39"/>
        <w:spacing w:before="156" w:after="156"/>
        <w:rPr>
          <w:rFonts w:hint="default"/>
          <w:lang w:val="en-US" w:eastAsia="zh-CN"/>
        </w:rPr>
      </w:pPr>
      <w:bookmarkStart w:id="178" w:name="_Toc2325"/>
      <w:bookmarkStart w:id="179" w:name="_Toc16778"/>
      <w:r>
        <w:rPr>
          <w:rFonts w:hint="eastAsia"/>
          <w:lang w:val="en-US" w:eastAsia="zh-CN"/>
        </w:rPr>
        <w:t>职业等级</w:t>
      </w:r>
      <w:bookmarkEnd w:id="178"/>
      <w:bookmarkEnd w:id="179"/>
    </w:p>
    <w:p>
      <w:pPr>
        <w:pStyle w:val="33"/>
        <w:rPr>
          <w:rFonts w:hint="default"/>
          <w:lang w:val="en-US" w:eastAsia="zh-CN"/>
        </w:rPr>
      </w:pPr>
      <w:r>
        <w:rPr>
          <w:rFonts w:hint="eastAsia"/>
          <w:lang w:val="en-US" w:eastAsia="zh-CN"/>
        </w:rPr>
        <w:t>云安全管理分3个等级，</w:t>
      </w:r>
      <w:r>
        <w:rPr>
          <w:rFonts w:hint="eastAsia"/>
          <w:sz w:val="21"/>
          <w:szCs w:val="21"/>
          <w:lang w:val="en-US" w:eastAsia="zh-CN"/>
        </w:rPr>
        <w:t>即职级3级（</w:t>
      </w:r>
      <w:r>
        <w:rPr>
          <w:rFonts w:hint="eastAsia" w:hAnsi="宋体" w:cs="宋体"/>
          <w:sz w:val="21"/>
          <w:szCs w:val="21"/>
          <w:lang w:val="en-US" w:eastAsia="zh-CN"/>
        </w:rPr>
        <w:t>高</w:t>
      </w:r>
      <w:r>
        <w:rPr>
          <w:rFonts w:hint="eastAsia" w:hAnsi="宋体" w:cs="宋体"/>
          <w:sz w:val="21"/>
          <w:szCs w:val="21"/>
        </w:rPr>
        <w:t>级</w:t>
      </w:r>
      <w:r>
        <w:rPr>
          <w:rFonts w:hint="eastAsia"/>
          <w:sz w:val="21"/>
          <w:szCs w:val="21"/>
          <w:lang w:val="en-US" w:eastAsia="zh-CN"/>
        </w:rPr>
        <w:t>云安全管理工程师）、职级2级（中级云安全管理工程师）和职级1级（</w:t>
      </w:r>
      <w:r>
        <w:rPr>
          <w:rFonts w:hint="eastAsia" w:hAnsi="宋体" w:cs="宋体"/>
          <w:sz w:val="21"/>
          <w:szCs w:val="21"/>
        </w:rPr>
        <w:t>初级</w:t>
      </w:r>
      <w:r>
        <w:rPr>
          <w:rFonts w:hint="eastAsia"/>
          <w:sz w:val="21"/>
          <w:szCs w:val="21"/>
          <w:lang w:val="en-US" w:eastAsia="zh-CN"/>
        </w:rPr>
        <w:t>云安全管理工程师）。</w:t>
      </w:r>
    </w:p>
    <w:p>
      <w:pPr>
        <w:pStyle w:val="39"/>
        <w:spacing w:before="156" w:after="156"/>
        <w:rPr>
          <w:rFonts w:hint="default"/>
          <w:lang w:val="en-US" w:eastAsia="zh-CN"/>
        </w:rPr>
      </w:pPr>
      <w:bookmarkStart w:id="180" w:name="_Toc16744"/>
      <w:bookmarkStart w:id="181" w:name="_Toc23378"/>
      <w:r>
        <w:rPr>
          <w:rFonts w:hint="eastAsia"/>
          <w:lang w:val="en-US" w:eastAsia="zh-CN"/>
        </w:rPr>
        <w:t>基本条件</w:t>
      </w:r>
      <w:bookmarkEnd w:id="180"/>
      <w:bookmarkEnd w:id="181"/>
    </w:p>
    <w:p>
      <w:pPr>
        <w:pStyle w:val="46"/>
        <w:ind w:firstLine="420"/>
      </w:pPr>
      <w:r>
        <w:rPr>
          <w:rFonts w:hint="eastAsia"/>
        </w:rPr>
        <w:t>申请各职业等级的人</w:t>
      </w:r>
      <w:r>
        <w:rPr>
          <w:rFonts w:hint="eastAsia"/>
          <w:lang w:val="en-US" w:eastAsia="zh-CN"/>
        </w:rPr>
        <w:t>才</w:t>
      </w:r>
      <w:r>
        <w:rPr>
          <w:rFonts w:hint="eastAsia"/>
        </w:rPr>
        <w:t>，符合以下条件之一，即可满足申请基本条件。见表</w:t>
      </w:r>
      <w:r>
        <w:rPr>
          <w:rFonts w:hint="eastAsia"/>
          <w:lang w:val="en-US" w:eastAsia="zh-CN"/>
        </w:rPr>
        <w:t>28</w:t>
      </w:r>
      <w:r>
        <w:rPr>
          <w:rFonts w:hint="eastAsia"/>
        </w:rPr>
        <w:t>。</w:t>
      </w:r>
    </w:p>
    <w:p>
      <w:pPr>
        <w:pStyle w:val="47"/>
        <w:numPr>
          <w:ilvl w:val="0"/>
          <w:numId w:val="0"/>
        </w:numPr>
        <w:spacing w:before="156" w:after="156"/>
        <w:ind w:leftChars="0"/>
        <w:jc w:val="center"/>
      </w:pPr>
      <w:r>
        <w:rPr>
          <w:rFonts w:hint="eastAsia"/>
          <w:lang w:val="en-US" w:eastAsia="zh-CN"/>
        </w:rPr>
        <w:t>表28  云安全管理</w:t>
      </w:r>
      <w:r>
        <w:rPr>
          <w:rFonts w:hint="eastAsia"/>
        </w:rPr>
        <w:t>的基本条件</w:t>
      </w:r>
    </w:p>
    <w:tbl>
      <w:tblPr>
        <w:tblStyle w:val="13"/>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rPr>
              <w:t>职业等级</w:t>
            </w:r>
          </w:p>
        </w:tc>
        <w:tc>
          <w:tcPr>
            <w:tcW w:w="7955"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rPr>
              <w:t>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3</w:t>
            </w:r>
            <w:r>
              <w:rPr>
                <w:rFonts w:hint="eastAsia" w:hAnsi="宋体" w:cs="宋体"/>
                <w:sz w:val="18"/>
                <w:szCs w:val="18"/>
              </w:rPr>
              <w:t>级</w:t>
            </w:r>
          </w:p>
        </w:tc>
        <w:tc>
          <w:tcPr>
            <w:tcW w:w="7955" w:type="dxa"/>
          </w:tcPr>
          <w:p>
            <w:pPr>
              <w:pStyle w:val="55"/>
              <w:widowControl w:val="0"/>
              <w:numPr>
                <w:ilvl w:val="0"/>
                <w:numId w:val="26"/>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高级培训学时证明，取得云安全管理工程师职称后，从事本职业技术工作满3年</w:t>
            </w:r>
            <w:r>
              <w:rPr>
                <w:rFonts w:hint="eastAsia" w:hAnsi="宋体" w:cs="宋体"/>
                <w:sz w:val="18"/>
                <w:szCs w:val="18"/>
              </w:rPr>
              <w:t>；</w:t>
            </w:r>
          </w:p>
          <w:p>
            <w:pPr>
              <w:pStyle w:val="55"/>
              <w:widowControl w:val="0"/>
              <w:numPr>
                <w:ilvl w:val="0"/>
                <w:numId w:val="26"/>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高级培训学时证明，具备硕士学位，或第二学士学位，或大学本科学历，或学士学位，取得</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云安全管理从业能力等级2级后，从事本职业技术工作满4年</w:t>
            </w:r>
            <w:r>
              <w:rPr>
                <w:rFonts w:hint="eastAsia" w:hAnsi="宋体" w:cs="宋体"/>
                <w:sz w:val="18"/>
                <w:szCs w:val="18"/>
              </w:rPr>
              <w:t>；</w:t>
            </w:r>
          </w:p>
          <w:p>
            <w:pPr>
              <w:pStyle w:val="55"/>
              <w:widowControl w:val="0"/>
              <w:numPr>
                <w:ilvl w:val="0"/>
                <w:numId w:val="26"/>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高级培训学时证明，具备博士学位，取得云安全管理从业能力等级2级后，从事本职业技术</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工作满1年</w:t>
            </w:r>
            <w:r>
              <w:rPr>
                <w:rFonts w:hint="eastAsia" w:hAnsi="宋体" w:cs="宋体"/>
                <w:sz w:val="18"/>
                <w:szCs w:val="18"/>
              </w:rPr>
              <w:t>；</w:t>
            </w:r>
          </w:p>
          <w:p>
            <w:pPr>
              <w:pStyle w:val="55"/>
              <w:widowControl w:val="0"/>
              <w:numPr>
                <w:ilvl w:val="0"/>
                <w:numId w:val="26"/>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高级培训学时证明，技工院校毕业生按国家有关规定申报。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2</w:t>
            </w:r>
            <w:r>
              <w:rPr>
                <w:rFonts w:hint="eastAsia" w:hAnsi="宋体" w:cs="宋体"/>
                <w:sz w:val="18"/>
                <w:szCs w:val="18"/>
              </w:rPr>
              <w:t>级</w:t>
            </w:r>
          </w:p>
        </w:tc>
        <w:tc>
          <w:tcPr>
            <w:tcW w:w="7955" w:type="dxa"/>
          </w:tcPr>
          <w:p>
            <w:pPr>
              <w:pStyle w:val="55"/>
              <w:widowControl w:val="0"/>
              <w:numPr>
                <w:ilvl w:val="0"/>
                <w:numId w:val="27"/>
              </w:numPr>
              <w:tabs>
                <w:tab w:val="clear" w:pos="851"/>
              </w:tabs>
              <w:jc w:val="left"/>
              <w:rPr>
                <w:rFonts w:hAnsi="宋体" w:cs="宋体"/>
                <w:sz w:val="18"/>
                <w:szCs w:val="18"/>
              </w:rPr>
            </w:pPr>
            <w:r>
              <w:rPr>
                <w:rFonts w:hint="eastAsia" w:hAnsi="宋体" w:cs="宋体"/>
                <w:sz w:val="18"/>
                <w:szCs w:val="18"/>
                <w:lang w:val="en-US" w:eastAsia="zh-CN"/>
              </w:rPr>
              <w:t>取得中级培训学时证明，取得云安全管理助理工程师职称后，从事本职业技术工作满2年</w:t>
            </w:r>
            <w:r>
              <w:rPr>
                <w:rFonts w:hint="eastAsia" w:hAnsi="宋体" w:cs="宋体"/>
                <w:sz w:val="18"/>
                <w:szCs w:val="18"/>
              </w:rPr>
              <w:t>；</w:t>
            </w:r>
          </w:p>
          <w:p>
            <w:pPr>
              <w:pStyle w:val="55"/>
              <w:widowControl w:val="0"/>
              <w:numPr>
                <w:ilvl w:val="0"/>
                <w:numId w:val="27"/>
              </w:numPr>
              <w:tabs>
                <w:tab w:val="clear" w:pos="851"/>
              </w:tabs>
              <w:jc w:val="left"/>
              <w:rPr>
                <w:rFonts w:hAnsi="宋体" w:cs="宋体"/>
                <w:sz w:val="18"/>
                <w:szCs w:val="18"/>
              </w:rPr>
            </w:pPr>
            <w:r>
              <w:rPr>
                <w:rFonts w:hint="eastAsia" w:hAnsi="宋体" w:cs="宋体"/>
                <w:sz w:val="18"/>
                <w:szCs w:val="18"/>
                <w:lang w:val="en-US" w:eastAsia="zh-CN"/>
              </w:rPr>
              <w:t>取得中级培训学时证明，具备大学本科学历，或学士学位，或大学专科学历，取得云安全管理从</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业能力等级1级后，从事本职业技术工作满3年</w:t>
            </w:r>
            <w:r>
              <w:rPr>
                <w:rFonts w:hint="eastAsia" w:hAnsi="宋体" w:cs="宋体"/>
                <w:sz w:val="18"/>
                <w:szCs w:val="18"/>
              </w:rPr>
              <w:t>；</w:t>
            </w:r>
          </w:p>
          <w:p>
            <w:pPr>
              <w:pStyle w:val="55"/>
              <w:widowControl w:val="0"/>
              <w:numPr>
                <w:ilvl w:val="0"/>
                <w:numId w:val="27"/>
              </w:numPr>
              <w:tabs>
                <w:tab w:val="clear" w:pos="851"/>
              </w:tabs>
              <w:jc w:val="left"/>
              <w:rPr>
                <w:rFonts w:hAnsi="宋体" w:cs="宋体"/>
                <w:sz w:val="18"/>
                <w:szCs w:val="18"/>
              </w:rPr>
            </w:pPr>
            <w:r>
              <w:rPr>
                <w:rFonts w:hint="eastAsia" w:hAnsi="宋体" w:cs="宋体"/>
                <w:sz w:val="18"/>
                <w:szCs w:val="18"/>
                <w:lang w:val="en-US" w:eastAsia="zh-CN"/>
              </w:rPr>
              <w:t>取得中级培训学时证明，具备硕士学位或第二学士学位，取得云安全管理从业能力等级1级后，</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从事本职业技术工作满1年</w:t>
            </w:r>
            <w:r>
              <w:rPr>
                <w:rFonts w:hint="eastAsia" w:hAnsi="宋体" w:cs="宋体"/>
                <w:sz w:val="18"/>
                <w:szCs w:val="18"/>
              </w:rPr>
              <w:t>；</w:t>
            </w:r>
          </w:p>
          <w:p>
            <w:pPr>
              <w:pStyle w:val="55"/>
              <w:widowControl w:val="0"/>
              <w:numPr>
                <w:ilvl w:val="0"/>
                <w:numId w:val="27"/>
              </w:numPr>
              <w:tabs>
                <w:tab w:val="clear" w:pos="851"/>
              </w:tabs>
              <w:jc w:val="left"/>
              <w:rPr>
                <w:rFonts w:hAnsi="宋体" w:cs="宋体"/>
                <w:sz w:val="18"/>
                <w:szCs w:val="18"/>
              </w:rPr>
            </w:pPr>
            <w:r>
              <w:rPr>
                <w:rFonts w:hint="eastAsia" w:hAnsi="宋体" w:cs="宋体"/>
                <w:sz w:val="18"/>
                <w:szCs w:val="18"/>
                <w:lang w:val="en-US" w:eastAsia="zh-CN"/>
              </w:rPr>
              <w:t>取得中级培训学时证明，具备云计算相关专业博士学位；</w:t>
            </w:r>
          </w:p>
          <w:p>
            <w:pPr>
              <w:pStyle w:val="55"/>
              <w:widowControl w:val="0"/>
              <w:numPr>
                <w:ilvl w:val="0"/>
                <w:numId w:val="27"/>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中级培训学时证明，技工院校毕业生按国家有关规定申报。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1</w:t>
            </w:r>
            <w:r>
              <w:rPr>
                <w:rFonts w:hint="eastAsia" w:hAnsi="宋体" w:cs="宋体"/>
                <w:sz w:val="18"/>
                <w:szCs w:val="18"/>
              </w:rPr>
              <w:t>级</w:t>
            </w:r>
          </w:p>
        </w:tc>
        <w:tc>
          <w:tcPr>
            <w:tcW w:w="7955" w:type="dxa"/>
          </w:tcPr>
          <w:p>
            <w:pPr>
              <w:pStyle w:val="55"/>
              <w:widowControl w:val="0"/>
              <w:numPr>
                <w:ilvl w:val="0"/>
                <w:numId w:val="28"/>
              </w:numPr>
              <w:tabs>
                <w:tab w:val="clear" w:pos="851"/>
              </w:tabs>
              <w:jc w:val="left"/>
              <w:rPr>
                <w:rFonts w:hAnsi="宋体" w:cs="宋体"/>
                <w:sz w:val="18"/>
                <w:szCs w:val="18"/>
              </w:rPr>
            </w:pPr>
            <w:r>
              <w:rPr>
                <w:rFonts w:hint="eastAsia" w:hAnsi="宋体" w:cs="宋体"/>
                <w:sz w:val="18"/>
                <w:szCs w:val="18"/>
                <w:lang w:val="en-US" w:eastAsia="zh-CN"/>
              </w:rPr>
              <w:t>取得初级培训学时证明，取得技术员职称</w:t>
            </w:r>
            <w:r>
              <w:rPr>
                <w:rFonts w:hint="eastAsia" w:hAnsi="宋体" w:cs="宋体"/>
                <w:sz w:val="18"/>
                <w:szCs w:val="18"/>
              </w:rPr>
              <w:t>；</w:t>
            </w:r>
          </w:p>
          <w:p>
            <w:pPr>
              <w:pStyle w:val="55"/>
              <w:widowControl w:val="0"/>
              <w:numPr>
                <w:ilvl w:val="0"/>
                <w:numId w:val="28"/>
              </w:numPr>
              <w:tabs>
                <w:tab w:val="clear" w:pos="851"/>
              </w:tabs>
              <w:jc w:val="left"/>
              <w:rPr>
                <w:rFonts w:hAnsi="宋体" w:cs="宋体"/>
                <w:sz w:val="18"/>
                <w:szCs w:val="18"/>
              </w:rPr>
            </w:pPr>
            <w:r>
              <w:rPr>
                <w:rFonts w:hint="eastAsia" w:hAnsi="宋体" w:cs="宋体"/>
                <w:sz w:val="18"/>
                <w:szCs w:val="18"/>
                <w:lang w:val="en-US" w:eastAsia="zh-CN"/>
              </w:rPr>
              <w:t>取得初级培训学时证明，具备云计算相关专业大学本科及以上学历（含在读的应届毕业生）；</w:t>
            </w:r>
          </w:p>
          <w:p>
            <w:pPr>
              <w:pStyle w:val="55"/>
              <w:widowControl w:val="0"/>
              <w:numPr>
                <w:ilvl w:val="0"/>
                <w:numId w:val="28"/>
              </w:numPr>
              <w:tabs>
                <w:tab w:val="clear" w:pos="851"/>
              </w:tabs>
              <w:jc w:val="left"/>
              <w:rPr>
                <w:rFonts w:hAnsi="宋体" w:cs="宋体"/>
                <w:sz w:val="18"/>
                <w:szCs w:val="18"/>
              </w:rPr>
            </w:pPr>
            <w:r>
              <w:rPr>
                <w:rFonts w:hint="eastAsia" w:hAnsi="宋体" w:cs="宋体"/>
                <w:sz w:val="18"/>
                <w:szCs w:val="18"/>
                <w:lang w:val="en-US" w:eastAsia="zh-CN"/>
              </w:rPr>
              <w:t>取得初级培训学时证明，具备云计算相关专业大学专科学历，从事本职业技术工作满1年</w:t>
            </w:r>
            <w:r>
              <w:rPr>
                <w:rFonts w:hint="eastAsia" w:hAnsi="宋体" w:cs="宋体"/>
                <w:sz w:val="18"/>
                <w:szCs w:val="18"/>
              </w:rPr>
              <w:t>；</w:t>
            </w:r>
          </w:p>
          <w:p>
            <w:pPr>
              <w:pStyle w:val="55"/>
              <w:widowControl w:val="0"/>
              <w:numPr>
                <w:ilvl w:val="0"/>
                <w:numId w:val="28"/>
              </w:numPr>
              <w:tabs>
                <w:tab w:val="clear" w:pos="851"/>
              </w:tabs>
              <w:jc w:val="left"/>
              <w:rPr>
                <w:rFonts w:hAnsi="宋体" w:cs="宋体"/>
                <w:sz w:val="18"/>
                <w:szCs w:val="18"/>
              </w:rPr>
            </w:pPr>
            <w:r>
              <w:rPr>
                <w:rFonts w:hint="eastAsia" w:hAnsi="宋体" w:cs="宋体"/>
                <w:sz w:val="18"/>
                <w:szCs w:val="18"/>
                <w:lang w:val="en-US" w:eastAsia="zh-CN"/>
              </w:rPr>
              <w:t>取得初级培训学时证明，技工院校毕业生按国家有关规定申报。</w:t>
            </w:r>
          </w:p>
        </w:tc>
      </w:tr>
    </w:tbl>
    <w:p>
      <w:pPr>
        <w:pStyle w:val="33"/>
        <w:rPr>
          <w:rFonts w:hint="default"/>
          <w:lang w:val="en-US" w:eastAsia="zh-CN"/>
        </w:rPr>
      </w:pPr>
    </w:p>
    <w:p>
      <w:pPr>
        <w:pStyle w:val="39"/>
        <w:spacing w:before="156" w:after="156"/>
        <w:rPr>
          <w:rFonts w:hint="default"/>
          <w:lang w:val="en-US" w:eastAsia="zh-CN"/>
        </w:rPr>
      </w:pPr>
      <w:bookmarkStart w:id="182" w:name="_Toc24909"/>
      <w:bookmarkStart w:id="183" w:name="_Toc25339"/>
      <w:r>
        <w:rPr>
          <w:rFonts w:hint="eastAsia"/>
          <w:lang w:val="en-US" w:eastAsia="zh-CN"/>
        </w:rPr>
        <w:t>能力评价准则</w:t>
      </w:r>
      <w:bookmarkEnd w:id="182"/>
      <w:bookmarkEnd w:id="183"/>
    </w:p>
    <w:p>
      <w:pPr>
        <w:pStyle w:val="40"/>
        <w:bidi w:val="0"/>
        <w:rPr>
          <w:rFonts w:hint="default"/>
          <w:lang w:val="en-US" w:eastAsia="zh-CN"/>
        </w:rPr>
      </w:pPr>
      <w:r>
        <w:rPr>
          <w:rFonts w:hint="eastAsia"/>
          <w:lang w:val="en-US" w:eastAsia="zh-CN"/>
        </w:rPr>
        <w:t>知识</w:t>
      </w:r>
    </w:p>
    <w:p>
      <w:pPr>
        <w:pStyle w:val="33"/>
        <w:rPr>
          <w:rFonts w:hint="eastAsia"/>
        </w:rPr>
      </w:pPr>
      <w:r>
        <w:rPr>
          <w:rFonts w:hint="eastAsia"/>
          <w:lang w:val="en-US" w:eastAsia="zh-CN"/>
        </w:rPr>
        <w:t>云安全管理的</w:t>
      </w:r>
      <w:r>
        <w:rPr>
          <w:rFonts w:hint="eastAsia"/>
        </w:rPr>
        <w:t>知识评价规则见表</w:t>
      </w:r>
      <w:r>
        <w:rPr>
          <w:rFonts w:hint="eastAsia"/>
          <w:lang w:val="en-US" w:eastAsia="zh-CN"/>
        </w:rPr>
        <w:t>29</w:t>
      </w:r>
      <w:r>
        <w:rPr>
          <w:rFonts w:hint="eastAsia"/>
        </w:rPr>
        <w:t>。</w:t>
      </w:r>
    </w:p>
    <w:p>
      <w:pPr>
        <w:pStyle w:val="47"/>
        <w:numPr>
          <w:ilvl w:val="0"/>
          <w:numId w:val="0"/>
        </w:numPr>
        <w:spacing w:before="156" w:after="156"/>
        <w:ind w:leftChars="0"/>
        <w:jc w:val="center"/>
      </w:pPr>
      <w:r>
        <w:rPr>
          <w:rFonts w:hint="eastAsia"/>
          <w:lang w:val="en-US" w:eastAsia="zh-CN"/>
        </w:rPr>
        <w:t>表29  云安全管理</w:t>
      </w:r>
      <w:r>
        <w:rPr>
          <w:rFonts w:hint="eastAsia"/>
        </w:rPr>
        <w:t>的知识评价规则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ascii="宋体" w:hAnsi="宋体" w:cs="宋体"/>
                <w:kern w:val="0"/>
                <w:sz w:val="18"/>
                <w:szCs w:val="18"/>
              </w:rPr>
            </w:pPr>
            <w:r>
              <w:rPr>
                <w:rFonts w:hint="eastAsia" w:ascii="宋体" w:hAnsi="宋体" w:cs="宋体"/>
                <w:kern w:val="0"/>
                <w:sz w:val="18"/>
                <w:szCs w:val="18"/>
              </w:rPr>
              <w:t>基础知识</w:t>
            </w:r>
          </w:p>
        </w:tc>
        <w:tc>
          <w:tcPr>
            <w:tcW w:w="2530" w:type="dxa"/>
            <w:vAlign w:val="center"/>
          </w:tcPr>
          <w:p>
            <w:pPr>
              <w:pStyle w:val="56"/>
              <w:kinsoku w:val="0"/>
              <w:overflowPunct w:val="0"/>
              <w:spacing w:before="74" w:line="174" w:lineRule="exact"/>
              <w:jc w:val="center"/>
              <w:rPr>
                <w:rFonts w:hint="default"/>
                <w:sz w:val="18"/>
                <w:szCs w:val="18"/>
                <w:lang w:val="en-US" w:bidi="ar-SA"/>
              </w:rPr>
            </w:pPr>
            <w:r>
              <w:rPr>
                <w:rFonts w:hint="eastAsia"/>
                <w:sz w:val="18"/>
                <w:szCs w:val="18"/>
                <w:lang w:val="en-US" w:eastAsia="zh-CN" w:bidi="ar-SA"/>
              </w:rPr>
              <w:t>计算机硬件基础知识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计算机软件基础知识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分布式系统基础知识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项目管理基础知识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信息安全</w:t>
            </w:r>
            <w:r>
              <w:rPr>
                <w:rFonts w:hint="eastAsia"/>
                <w:sz w:val="18"/>
                <w:szCs w:val="18"/>
                <w:lang w:eastAsia="zh-CN" w:bidi="ar-SA"/>
              </w:rPr>
              <w:t>知识</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质量管理知识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ascii="宋体" w:hAnsi="宋体" w:cs="宋体"/>
                <w:kern w:val="0"/>
                <w:sz w:val="18"/>
                <w:szCs w:val="18"/>
              </w:rPr>
            </w:pPr>
            <w:r>
              <w:rPr>
                <w:rFonts w:hint="eastAsia" w:ascii="宋体" w:hAnsi="宋体" w:cs="宋体"/>
                <w:kern w:val="0"/>
                <w:sz w:val="18"/>
                <w:szCs w:val="18"/>
              </w:rPr>
              <w:t>专业知识</w:t>
            </w: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硬件系统搭建知识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软件系统部署知识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机房管理知识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bidi="ar-SA"/>
              </w:rPr>
              <w:t>K</w:t>
            </w:r>
            <w:r>
              <w:rPr>
                <w:rFonts w:hint="eastAsia"/>
                <w:sz w:val="18"/>
                <w:szCs w:val="18"/>
                <w:lang w:val="en-US" w:eastAsia="zh-CN" w:bidi="ar-SA"/>
              </w:rPr>
              <w:t>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云计算平台管理知识</w:t>
            </w:r>
          </w:p>
        </w:tc>
        <w:tc>
          <w:tcPr>
            <w:tcW w:w="1726"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r>
    </w:tbl>
    <w:p>
      <w:pPr>
        <w:pStyle w:val="47"/>
        <w:numPr>
          <w:ilvl w:val="0"/>
          <w:numId w:val="0"/>
        </w:numPr>
        <w:spacing w:before="156" w:after="156"/>
        <w:ind w:leftChars="0"/>
        <w:jc w:val="center"/>
        <w:rPr>
          <w:rFonts w:hint="eastAsia" w:eastAsia="黑体"/>
          <w:lang w:eastAsia="zh-CN"/>
        </w:rPr>
      </w:pPr>
      <w:r>
        <w:rPr>
          <w:rFonts w:hint="eastAsia"/>
          <w:lang w:val="en-US" w:eastAsia="zh-CN"/>
        </w:rPr>
        <w:t>表29  云安全管理</w:t>
      </w:r>
      <w:r>
        <w:rPr>
          <w:rFonts w:hint="eastAsia"/>
        </w:rPr>
        <w:t>的知识评价规则</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续</w:t>
      </w:r>
      <w:r>
        <w:rPr>
          <w:rFonts w:hint="eastAsia" w:asciiTheme="majorEastAsia" w:hAnsiTheme="majorEastAsia" w:eastAsiaTheme="majorEastAsia" w:cstheme="majorEastAsia"/>
          <w:lang w:eastAsia="zh-CN"/>
        </w:rPr>
        <w:t>）</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云系统运维知识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云系统灾备知识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default"/>
                <w:sz w:val="18"/>
                <w:szCs w:val="18"/>
                <w:lang w:val="en-US" w:bidi="ar-SA"/>
              </w:rPr>
            </w:pPr>
            <w:r>
              <w:rPr>
                <w:rFonts w:hint="eastAsia"/>
                <w:sz w:val="18"/>
                <w:szCs w:val="18"/>
                <w:lang w:val="en-US" w:eastAsia="zh-CN" w:bidi="ar-SA"/>
              </w:rPr>
              <w:t>云计算平台计算服务应用知识</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云计算平台存储服务应用知识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云计算平台网络服务应用知识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云计算平台容器服务应用知识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行业应用知识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技术应用知识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云计算平台设备安全管理知识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云计算平台系统安全管理知识</w:t>
            </w:r>
          </w:p>
        </w:tc>
        <w:tc>
          <w:tcPr>
            <w:tcW w:w="1726"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云服务安全管理知识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云计算平台客户端开发知识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云计算平台服务端开发知识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云计算平台底层开发知识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云计算平台系统分析知识</w:t>
            </w:r>
          </w:p>
        </w:tc>
        <w:tc>
          <w:tcPr>
            <w:tcW w:w="1726"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云计算平台架构设计知识</w:t>
            </w:r>
          </w:p>
        </w:tc>
        <w:tc>
          <w:tcPr>
            <w:tcW w:w="1726"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云计算平台项目管理知识</w:t>
            </w:r>
          </w:p>
        </w:tc>
        <w:tc>
          <w:tcPr>
            <w:tcW w:w="1726"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K1</w:t>
            </w:r>
          </w:p>
        </w:tc>
        <w:tc>
          <w:tcPr>
            <w:tcW w:w="1700"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云应用前端开发知识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云应用后端开发知识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云应用系统分析知识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云应用架构设计知识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云应用项目管理知识</w:t>
            </w:r>
          </w:p>
        </w:tc>
        <w:tc>
          <w:tcPr>
            <w:tcW w:w="1726"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技术咨询服务知识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解决方案设计知识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bl>
    <w:p>
      <w:pPr>
        <w:pStyle w:val="47"/>
        <w:numPr>
          <w:ilvl w:val="0"/>
          <w:numId w:val="0"/>
        </w:numPr>
        <w:spacing w:before="156" w:after="156"/>
        <w:ind w:leftChars="0"/>
        <w:jc w:val="center"/>
        <w:rPr>
          <w:rFonts w:hint="eastAsia" w:eastAsia="黑体"/>
          <w:lang w:eastAsia="zh-CN"/>
        </w:rPr>
      </w:pPr>
      <w:r>
        <w:rPr>
          <w:rFonts w:hint="eastAsia"/>
          <w:lang w:val="en-US" w:eastAsia="zh-CN"/>
        </w:rPr>
        <w:t>表29  云安全管理</w:t>
      </w:r>
      <w:r>
        <w:rPr>
          <w:rFonts w:hint="eastAsia"/>
        </w:rPr>
        <w:t>的知识评价规则</w:t>
      </w:r>
      <w:r>
        <w:rPr>
          <w:rFonts w:hint="eastAsia" w:asciiTheme="majorEastAsia" w:hAnsiTheme="majorEastAsia" w:eastAsiaTheme="majorEastAsia" w:cstheme="majorEastAsia"/>
          <w:lang w:eastAsia="zh-CN"/>
        </w:rPr>
        <w:t>（</w:t>
      </w:r>
      <w:r>
        <w:rPr>
          <w:rFonts w:hint="eastAsia" w:asciiTheme="majorEastAsia" w:hAnsiTheme="majorEastAsia" w:eastAsiaTheme="majorEastAsia" w:cstheme="majorEastAsia"/>
          <w:lang w:val="en-US" w:eastAsia="zh-CN"/>
        </w:rPr>
        <w:t>续</w:t>
      </w:r>
      <w:r>
        <w:rPr>
          <w:rFonts w:hint="eastAsia" w:asciiTheme="majorEastAsia" w:hAnsiTheme="majorEastAsia" w:eastAsiaTheme="majorEastAsia" w:cstheme="majorEastAsia"/>
          <w:lang w:eastAsia="zh-CN"/>
        </w:rPr>
        <w:t>）</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指导与培训知识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优化与管理知识</w:t>
            </w:r>
          </w:p>
        </w:tc>
        <w:tc>
          <w:tcPr>
            <w:tcW w:w="1726"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cs="宋体"/>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Align w:val="center"/>
          </w:tcPr>
          <w:p>
            <w:pPr>
              <w:jc w:val="center"/>
              <w:rPr>
                <w:rFonts w:ascii="宋体" w:hAnsi="宋体" w:cs="宋体"/>
                <w:kern w:val="0"/>
                <w:sz w:val="18"/>
                <w:szCs w:val="18"/>
              </w:rPr>
            </w:pPr>
            <w:r>
              <w:rPr>
                <w:rFonts w:hint="eastAsia" w:ascii="宋体" w:hAnsi="宋体" w:cs="宋体"/>
                <w:kern w:val="0"/>
                <w:sz w:val="18"/>
                <w:szCs w:val="18"/>
              </w:rPr>
              <w:t>相关知识</w:t>
            </w: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相关法律法规</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r>
    </w:tbl>
    <w:p>
      <w:pPr>
        <w:pStyle w:val="33"/>
        <w:ind w:left="0" w:leftChars="0" w:firstLine="0" w:firstLineChars="0"/>
        <w:rPr>
          <w:rFonts w:hint="default"/>
          <w:lang w:val="en-US" w:eastAsia="zh-CN"/>
        </w:rPr>
      </w:pPr>
    </w:p>
    <w:p>
      <w:pPr>
        <w:pStyle w:val="40"/>
        <w:bidi w:val="0"/>
        <w:rPr>
          <w:rFonts w:hint="default"/>
          <w:lang w:val="en-US" w:eastAsia="zh-CN"/>
        </w:rPr>
      </w:pPr>
      <w:r>
        <w:rPr>
          <w:rFonts w:hint="eastAsia"/>
          <w:lang w:val="en-US" w:eastAsia="zh-CN"/>
        </w:rPr>
        <w:t>技能</w:t>
      </w:r>
    </w:p>
    <w:p>
      <w:pPr>
        <w:pStyle w:val="33"/>
        <w:rPr>
          <w:rFonts w:hint="eastAsia"/>
        </w:rPr>
      </w:pPr>
      <w:r>
        <w:rPr>
          <w:rFonts w:hint="eastAsia"/>
          <w:lang w:val="en-US" w:eastAsia="zh-CN"/>
        </w:rPr>
        <w:t>云安全管理的技能</w:t>
      </w:r>
      <w:r>
        <w:rPr>
          <w:rFonts w:hint="eastAsia"/>
        </w:rPr>
        <w:t>评价规则见表</w:t>
      </w:r>
      <w:r>
        <w:rPr>
          <w:rFonts w:hint="eastAsia"/>
          <w:lang w:val="en-US" w:eastAsia="zh-CN"/>
        </w:rPr>
        <w:t>30</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表30  云安全管理</w:t>
      </w:r>
      <w:r>
        <w:rPr>
          <w:rFonts w:hint="eastAsia"/>
        </w:rPr>
        <w:t>的</w:t>
      </w:r>
      <w:r>
        <w:rPr>
          <w:rFonts w:hint="eastAsia"/>
          <w:lang w:val="en-US" w:eastAsia="zh-CN"/>
        </w:rPr>
        <w:t>技能</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基本技能</w:t>
            </w: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bidi="ar-SA"/>
              </w:rPr>
              <w:t>计算机硬件基础应用能力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hint="eastAsia" w:ascii="宋体" w:hAnsi="宋体" w:cs="宋体"/>
                <w:kern w:val="0"/>
                <w:sz w:val="18"/>
                <w:szCs w:val="18"/>
                <w:lang w:val="en-US" w:eastAsia="zh-CN"/>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bidi="ar-SA"/>
              </w:rPr>
              <w:t>计算机软件基础应用能力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hint="default" w:ascii="宋体" w:hAnsi="宋体" w:eastAsia="宋体" w:cs="宋体"/>
                <w:kern w:val="0"/>
                <w:sz w:val="18"/>
                <w:szCs w:val="18"/>
                <w:lang w:val="en-US" w:eastAsia="zh-CN"/>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编程思维能力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计算思维能力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工程思维能力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文档编写能力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外语应用能力</w:t>
            </w:r>
          </w:p>
        </w:tc>
        <w:tc>
          <w:tcPr>
            <w:tcW w:w="1726"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hint="eastAsia" w:ascii="宋体" w:hAnsi="宋体" w:eastAsia="宋体" w:cs="宋体"/>
                <w:kern w:val="0"/>
                <w:sz w:val="18"/>
                <w:szCs w:val="18"/>
                <w:lang w:eastAsia="zh-CN"/>
              </w:rPr>
            </w:pPr>
            <w:r>
              <w:rPr>
                <w:rFonts w:hint="eastAsia" w:ascii="宋体" w:hAnsi="宋体" w:cs="宋体"/>
                <w:kern w:val="0"/>
                <w:sz w:val="18"/>
                <w:szCs w:val="18"/>
              </w:rPr>
              <w:t>专业</w:t>
            </w:r>
            <w:r>
              <w:rPr>
                <w:rFonts w:hint="eastAsia" w:ascii="宋体" w:hAnsi="宋体" w:cs="宋体"/>
                <w:kern w:val="0"/>
                <w:sz w:val="18"/>
                <w:szCs w:val="18"/>
                <w:lang w:val="en-US" w:eastAsia="zh-CN"/>
              </w:rPr>
              <w:t>技能</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需求分析能力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系统架构设计能力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组件详细设计能力</w:t>
            </w:r>
          </w:p>
        </w:tc>
        <w:tc>
          <w:tcPr>
            <w:tcW w:w="1726"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平台开发能力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系统运维能力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安全管理能力</w:t>
            </w:r>
          </w:p>
        </w:tc>
        <w:tc>
          <w:tcPr>
            <w:tcW w:w="1726"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项目管理能力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r>
    </w:tbl>
    <w:p>
      <w:pPr>
        <w:pStyle w:val="46"/>
        <w:rPr>
          <w:rFonts w:hint="default"/>
          <w:lang w:val="en-US" w:eastAsia="zh-CN"/>
        </w:rPr>
      </w:pPr>
    </w:p>
    <w:p>
      <w:pPr>
        <w:pStyle w:val="40"/>
        <w:bidi w:val="0"/>
        <w:rPr>
          <w:rFonts w:hint="default"/>
          <w:lang w:val="en-US" w:eastAsia="zh-CN"/>
        </w:rPr>
      </w:pPr>
      <w:r>
        <w:rPr>
          <w:rFonts w:hint="eastAsia"/>
          <w:lang w:val="en-US" w:eastAsia="zh-CN"/>
        </w:rPr>
        <w:t>素养</w:t>
      </w:r>
    </w:p>
    <w:p>
      <w:pPr>
        <w:pStyle w:val="33"/>
        <w:rPr>
          <w:rFonts w:hint="eastAsia"/>
        </w:rPr>
      </w:pPr>
      <w:r>
        <w:rPr>
          <w:rFonts w:hint="eastAsia"/>
          <w:lang w:val="en-US" w:eastAsia="zh-CN"/>
        </w:rPr>
        <w:t>云安全管理的素养</w:t>
      </w:r>
      <w:r>
        <w:rPr>
          <w:rFonts w:hint="eastAsia"/>
        </w:rPr>
        <w:t>评价规则见表</w:t>
      </w:r>
      <w:r>
        <w:rPr>
          <w:rFonts w:hint="eastAsia"/>
          <w:lang w:val="en-US" w:eastAsia="zh-CN"/>
        </w:rPr>
        <w:t>31</w:t>
      </w:r>
      <w:r>
        <w:rPr>
          <w:rFonts w:hint="eastAsia"/>
        </w:rPr>
        <w:t>。</w:t>
      </w:r>
    </w:p>
    <w:p>
      <w:pPr>
        <w:pStyle w:val="33"/>
        <w:rPr>
          <w:rFonts w:hint="eastAsia"/>
        </w:rPr>
      </w:pPr>
    </w:p>
    <w:p>
      <w:pPr>
        <w:pStyle w:val="33"/>
        <w:rPr>
          <w:rFonts w:hint="eastAsia"/>
        </w:rPr>
      </w:pPr>
    </w:p>
    <w:p>
      <w:pPr>
        <w:pStyle w:val="33"/>
        <w:rPr>
          <w:rFonts w:hint="eastAsia"/>
        </w:rPr>
      </w:pPr>
    </w:p>
    <w:p>
      <w:pPr>
        <w:pStyle w:val="33"/>
        <w:rPr>
          <w:rFonts w:hint="eastAsia"/>
        </w:rPr>
      </w:pPr>
    </w:p>
    <w:p>
      <w:pPr>
        <w:pStyle w:val="47"/>
        <w:numPr>
          <w:ilvl w:val="0"/>
          <w:numId w:val="0"/>
        </w:numPr>
        <w:spacing w:before="156" w:after="156"/>
        <w:ind w:leftChars="0"/>
        <w:jc w:val="center"/>
        <w:rPr>
          <w:rFonts w:hint="eastAsia"/>
        </w:rPr>
      </w:pPr>
      <w:r>
        <w:rPr>
          <w:rFonts w:hint="eastAsia"/>
          <w:lang w:val="en-US" w:eastAsia="zh-CN"/>
        </w:rPr>
        <w:t>表31  云安全管理</w:t>
      </w:r>
      <w:r>
        <w:rPr>
          <w:rFonts w:hint="eastAsia"/>
        </w:rPr>
        <w:t>的</w:t>
      </w:r>
      <w:r>
        <w:rPr>
          <w:rFonts w:hint="eastAsia"/>
          <w:lang w:val="en-US" w:eastAsia="zh-CN"/>
        </w:rPr>
        <w:t>素养</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default" w:hAnsi="宋体" w:cs="宋体"/>
                <w:sz w:val="18"/>
                <w:szCs w:val="18"/>
                <w:lang w:val="en-US" w:eastAsia="zh-CN"/>
              </w:rPr>
            </w:pPr>
            <w:r>
              <w:rPr>
                <w:rFonts w:hint="eastAsia" w:hAnsi="宋体" w:cs="宋体"/>
                <w:sz w:val="18"/>
                <w:szCs w:val="18"/>
                <w:lang w:val="en-US" w:eastAsia="zh-CN"/>
              </w:rPr>
              <w:t>云安全管理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职业素养</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主动性</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执行力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责任心</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沟通能力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学习能力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问题判断与解决能力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知识分享能力</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Merge w:val="continue"/>
            <w:vAlign w:val="center"/>
          </w:tcPr>
          <w:p>
            <w:pPr>
              <w:jc w:val="cente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团队意识</w:t>
            </w:r>
          </w:p>
        </w:tc>
        <w:tc>
          <w:tcPr>
            <w:tcW w:w="1726"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c>
          <w:tcPr>
            <w:tcW w:w="1700"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创新创业能力</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新知识获取与应用能力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P3</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技术创新能力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应用创新能力</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259" w:type="dxa"/>
            <w:vMerge w:val="continue"/>
          </w:tcPr>
          <w:p>
            <w:pPr>
              <w:rPr>
                <w:rFonts w:ascii="宋体" w:hAnsi="宋体" w:cs="宋体"/>
                <w:kern w:val="0"/>
                <w:sz w:val="18"/>
                <w:szCs w:val="18"/>
              </w:rPr>
            </w:pPr>
          </w:p>
        </w:tc>
        <w:tc>
          <w:tcPr>
            <w:tcW w:w="253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创业能力</w:t>
            </w:r>
          </w:p>
        </w:tc>
        <w:tc>
          <w:tcPr>
            <w:tcW w:w="1726"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P2</w:t>
            </w:r>
          </w:p>
        </w:tc>
        <w:tc>
          <w:tcPr>
            <w:tcW w:w="170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P1</w:t>
            </w:r>
          </w:p>
        </w:tc>
        <w:tc>
          <w:tcPr>
            <w:tcW w:w="170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w:t>
            </w:r>
          </w:p>
        </w:tc>
      </w:tr>
    </w:tbl>
    <w:p>
      <w:pPr>
        <w:pStyle w:val="46"/>
        <w:ind w:left="0" w:leftChars="0" w:firstLine="0" w:firstLineChars="0"/>
        <w:rPr>
          <w:rFonts w:hint="default"/>
          <w:lang w:val="en-US" w:eastAsia="zh-CN"/>
        </w:rPr>
      </w:pPr>
    </w:p>
    <w:p>
      <w:pPr>
        <w:pStyle w:val="40"/>
        <w:bidi w:val="0"/>
        <w:rPr>
          <w:rFonts w:hint="default"/>
          <w:lang w:val="en-US" w:eastAsia="zh-CN"/>
        </w:rPr>
      </w:pPr>
      <w:r>
        <w:rPr>
          <w:rFonts w:hint="eastAsia"/>
          <w:lang w:val="en-US" w:eastAsia="zh-CN"/>
        </w:rPr>
        <w:t>经验</w:t>
      </w:r>
    </w:p>
    <w:p>
      <w:pPr>
        <w:pStyle w:val="33"/>
        <w:rPr>
          <w:rFonts w:hint="eastAsia"/>
        </w:rPr>
      </w:pPr>
      <w:r>
        <w:rPr>
          <w:rFonts w:hint="eastAsia"/>
          <w:lang w:val="en-US" w:eastAsia="zh-CN"/>
        </w:rPr>
        <w:t>云安全管理的经验</w:t>
      </w:r>
      <w:r>
        <w:rPr>
          <w:rFonts w:hint="eastAsia"/>
        </w:rPr>
        <w:t>评价规则见表</w:t>
      </w:r>
      <w:r>
        <w:rPr>
          <w:rFonts w:hint="eastAsia"/>
          <w:lang w:val="en-US" w:eastAsia="zh-CN"/>
        </w:rPr>
        <w:t>32</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表32  云安全管理</w:t>
      </w:r>
      <w:r>
        <w:rPr>
          <w:rFonts w:hint="eastAsia"/>
        </w:rPr>
        <w:t>的</w:t>
      </w:r>
      <w:r>
        <w:rPr>
          <w:rFonts w:hint="eastAsia"/>
          <w:lang w:val="en-US" w:eastAsia="zh-CN"/>
        </w:rPr>
        <w:t>经验</w:t>
      </w:r>
      <w:r>
        <w:rPr>
          <w:rFonts w:hint="eastAsia"/>
        </w:rPr>
        <w:t>评价规则</w:t>
      </w:r>
    </w:p>
    <w:tbl>
      <w:tblPr>
        <w:tblStyle w:val="13"/>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2530"/>
        <w:gridCol w:w="1726"/>
        <w:gridCol w:w="1700"/>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2530"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5126" w:type="dxa"/>
            <w:gridSpan w:val="3"/>
          </w:tcPr>
          <w:p>
            <w:pPr>
              <w:pStyle w:val="55"/>
              <w:widowControl w:val="0"/>
              <w:numPr>
                <w:ilvl w:val="0"/>
                <w:numId w:val="0"/>
              </w:numPr>
              <w:jc w:val="center"/>
              <w:rPr>
                <w:rFonts w:hint="default" w:hAnsi="宋体" w:cs="宋体"/>
                <w:sz w:val="18"/>
                <w:szCs w:val="18"/>
                <w:lang w:val="en-US" w:eastAsia="zh-CN"/>
              </w:rPr>
            </w:pPr>
            <w:r>
              <w:rPr>
                <w:rFonts w:hint="eastAsia" w:hAnsi="宋体" w:cs="宋体"/>
                <w:sz w:val="18"/>
                <w:szCs w:val="18"/>
                <w:lang w:val="en-US" w:eastAsia="zh-CN"/>
              </w:rPr>
              <w:t>云安全管理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59" w:type="dxa"/>
            <w:vMerge w:val="continue"/>
            <w:vAlign w:val="center"/>
          </w:tcPr>
          <w:p>
            <w:pPr>
              <w:pStyle w:val="55"/>
              <w:widowControl w:val="0"/>
              <w:numPr>
                <w:ilvl w:val="0"/>
                <w:numId w:val="0"/>
              </w:numPr>
              <w:jc w:val="center"/>
              <w:rPr>
                <w:rFonts w:hAnsi="宋体" w:cs="宋体"/>
                <w:sz w:val="18"/>
                <w:szCs w:val="18"/>
              </w:rPr>
            </w:pPr>
          </w:p>
        </w:tc>
        <w:tc>
          <w:tcPr>
            <w:tcW w:w="2530" w:type="dxa"/>
            <w:vMerge w:val="continue"/>
          </w:tcPr>
          <w:p>
            <w:pPr>
              <w:pStyle w:val="55"/>
              <w:widowControl w:val="0"/>
              <w:numPr>
                <w:ilvl w:val="0"/>
                <w:numId w:val="0"/>
              </w:numPr>
              <w:jc w:val="center"/>
              <w:rPr>
                <w:rFonts w:hAnsi="宋体" w:cs="宋体"/>
                <w:sz w:val="18"/>
                <w:szCs w:val="18"/>
              </w:rPr>
            </w:pPr>
          </w:p>
        </w:tc>
        <w:tc>
          <w:tcPr>
            <w:tcW w:w="1726"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c>
          <w:tcPr>
            <w:tcW w:w="1700" w:type="dxa"/>
          </w:tcPr>
          <w:p>
            <w:pPr>
              <w:pStyle w:val="55"/>
              <w:widowControl w:val="0"/>
              <w:numPr>
                <w:ilvl w:val="0"/>
                <w:numId w:val="0"/>
              </w:numPr>
              <w:jc w:val="center"/>
              <w:rPr>
                <w:rFonts w:hAnsi="宋体" w:cs="宋体"/>
                <w:sz w:val="18"/>
                <w:szCs w:val="18"/>
              </w:rPr>
            </w:pPr>
            <w:r>
              <w:rPr>
                <w:rFonts w:hint="eastAsia" w:hAnsi="宋体" w:cs="宋体"/>
                <w:sz w:val="18"/>
                <w:szCs w:val="18"/>
              </w:rPr>
              <w:t>初级</w:t>
            </w:r>
            <w:r>
              <w:rPr>
                <w:rFonts w:hint="eastAsia"/>
                <w:sz w:val="18"/>
                <w:szCs w:val="18"/>
                <w:lang w:val="en-US" w:eastAsia="zh-CN"/>
              </w:rPr>
              <w:t>云安全管理工程师</w:t>
            </w:r>
            <w:r>
              <w:rPr>
                <w:rFonts w:hint="eastAsia" w:hAnsi="宋体" w:cs="宋体"/>
                <w:sz w:val="18"/>
                <w:szCs w:val="18"/>
              </w:rPr>
              <w:t>（</w:t>
            </w:r>
            <w:r>
              <w:rPr>
                <w:rFonts w:hint="eastAsia" w:hAnsi="宋体" w:cs="宋体"/>
                <w:sz w:val="18"/>
                <w:szCs w:val="18"/>
                <w:lang w:val="en-US" w:eastAsia="zh-CN"/>
              </w:rPr>
              <w:t>1</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259" w:type="dxa"/>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经验</w:t>
            </w:r>
          </w:p>
        </w:tc>
        <w:tc>
          <w:tcPr>
            <w:tcW w:w="253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经验</w:t>
            </w:r>
          </w:p>
        </w:tc>
        <w:tc>
          <w:tcPr>
            <w:tcW w:w="1726"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E4</w:t>
            </w:r>
          </w:p>
        </w:tc>
        <w:tc>
          <w:tcPr>
            <w:tcW w:w="1700"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E3</w:t>
            </w:r>
          </w:p>
        </w:tc>
        <w:tc>
          <w:tcPr>
            <w:tcW w:w="170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E</w:t>
            </w:r>
            <w:r>
              <w:rPr>
                <w:rFonts w:hint="eastAsia"/>
                <w:sz w:val="18"/>
                <w:szCs w:val="18"/>
                <w:lang w:bidi="ar-SA"/>
              </w:rPr>
              <w:t>2</w:t>
            </w:r>
          </w:p>
        </w:tc>
      </w:tr>
    </w:tbl>
    <w:p>
      <w:pPr>
        <w:pStyle w:val="46"/>
        <w:ind w:left="0" w:leftChars="0" w:firstLine="0" w:firstLineChars="0"/>
        <w:rPr>
          <w:rFonts w:hint="eastAsia"/>
        </w:rPr>
      </w:pPr>
    </w:p>
    <w:p>
      <w:pPr>
        <w:pStyle w:val="38"/>
        <w:spacing w:before="312" w:after="312"/>
        <w:rPr>
          <w:rFonts w:hint="eastAsia"/>
        </w:rPr>
      </w:pPr>
      <w:bookmarkStart w:id="184" w:name="_Toc7143"/>
      <w:bookmarkStart w:id="185" w:name="_Toc9148"/>
      <w:r>
        <w:rPr>
          <w:rFonts w:hint="eastAsia"/>
          <w:lang w:val="en-US" w:eastAsia="zh-CN"/>
        </w:rPr>
        <w:t>云技术服务</w:t>
      </w:r>
      <w:bookmarkEnd w:id="184"/>
      <w:bookmarkEnd w:id="185"/>
    </w:p>
    <w:p>
      <w:pPr>
        <w:pStyle w:val="39"/>
        <w:spacing w:before="156" w:after="156"/>
        <w:rPr>
          <w:rFonts w:hint="default"/>
          <w:lang w:val="en-US" w:eastAsia="zh-CN"/>
        </w:rPr>
      </w:pPr>
      <w:bookmarkStart w:id="186" w:name="_Toc21672"/>
      <w:bookmarkStart w:id="187" w:name="_Toc16380"/>
      <w:r>
        <w:rPr>
          <w:rFonts w:hint="eastAsia"/>
          <w:lang w:val="en-US" w:eastAsia="zh-CN"/>
        </w:rPr>
        <w:t>职责要求</w:t>
      </w:r>
      <w:bookmarkEnd w:id="186"/>
      <w:bookmarkEnd w:id="187"/>
    </w:p>
    <w:p>
      <w:pPr>
        <w:pStyle w:val="33"/>
        <w:rPr>
          <w:rFonts w:hint="default"/>
          <w:lang w:val="en-US" w:eastAsia="zh-CN"/>
        </w:rPr>
      </w:pPr>
      <w:r>
        <w:rPr>
          <w:rFonts w:hint="eastAsia"/>
          <w:lang w:val="en-US" w:eastAsia="zh-CN"/>
        </w:rPr>
        <w:t>云技术服务主要是为客户提供技术咨询服务，根据项目需求，完成解决方案设计；能根据培训材料，对云计算领域相关</w:t>
      </w:r>
      <w:r>
        <w:rPr>
          <w:rFonts w:hint="default"/>
          <w:lang w:eastAsia="zh-CN"/>
        </w:rPr>
        <w:t>技能人才</w:t>
      </w:r>
      <w:r>
        <w:rPr>
          <w:rFonts w:hint="eastAsia"/>
          <w:lang w:val="en-US" w:eastAsia="zh-CN"/>
        </w:rPr>
        <w:t>进行专业能力培训。</w:t>
      </w:r>
    </w:p>
    <w:p>
      <w:pPr>
        <w:pStyle w:val="39"/>
        <w:spacing w:before="156" w:after="156"/>
        <w:rPr>
          <w:rFonts w:hint="default"/>
          <w:lang w:val="en-US" w:eastAsia="zh-CN"/>
        </w:rPr>
      </w:pPr>
      <w:bookmarkStart w:id="188" w:name="_Toc24193"/>
      <w:bookmarkStart w:id="189" w:name="_Toc2700"/>
      <w:r>
        <w:rPr>
          <w:rFonts w:hint="eastAsia"/>
          <w:lang w:val="en-US" w:eastAsia="zh-CN"/>
        </w:rPr>
        <w:t>职业等级</w:t>
      </w:r>
      <w:bookmarkEnd w:id="188"/>
      <w:bookmarkEnd w:id="189"/>
    </w:p>
    <w:p>
      <w:pPr>
        <w:pStyle w:val="33"/>
        <w:rPr>
          <w:rFonts w:hint="default"/>
          <w:lang w:val="en-US" w:eastAsia="zh-CN"/>
        </w:rPr>
      </w:pPr>
      <w:r>
        <w:rPr>
          <w:rFonts w:hint="eastAsia"/>
          <w:lang w:val="en-US" w:eastAsia="zh-CN"/>
        </w:rPr>
        <w:t>云技术服务分2个等级，</w:t>
      </w:r>
      <w:r>
        <w:rPr>
          <w:rFonts w:hint="eastAsia"/>
          <w:sz w:val="21"/>
          <w:szCs w:val="21"/>
          <w:lang w:val="en-US" w:eastAsia="zh-CN"/>
        </w:rPr>
        <w:t>即职级3级（</w:t>
      </w:r>
      <w:r>
        <w:rPr>
          <w:rFonts w:hint="eastAsia" w:hAnsi="宋体" w:cs="宋体"/>
          <w:sz w:val="21"/>
          <w:szCs w:val="21"/>
          <w:lang w:val="en-US" w:eastAsia="zh-CN"/>
        </w:rPr>
        <w:t>高</w:t>
      </w:r>
      <w:r>
        <w:rPr>
          <w:rFonts w:hint="eastAsia" w:hAnsi="宋体" w:cs="宋体"/>
          <w:sz w:val="21"/>
          <w:szCs w:val="21"/>
        </w:rPr>
        <w:t>级</w:t>
      </w:r>
      <w:r>
        <w:rPr>
          <w:rFonts w:hint="eastAsia"/>
          <w:sz w:val="21"/>
          <w:szCs w:val="21"/>
          <w:lang w:val="en-US" w:eastAsia="zh-CN"/>
        </w:rPr>
        <w:t>云技术服务工程师）和职级2级（中级云技术服务工程师）。</w:t>
      </w:r>
    </w:p>
    <w:p>
      <w:pPr>
        <w:pStyle w:val="39"/>
        <w:spacing w:before="156" w:after="156"/>
        <w:rPr>
          <w:rFonts w:hint="default"/>
          <w:lang w:val="en-US" w:eastAsia="zh-CN"/>
        </w:rPr>
      </w:pPr>
      <w:bookmarkStart w:id="190" w:name="_Toc3926"/>
      <w:bookmarkStart w:id="191" w:name="_Toc26714"/>
      <w:r>
        <w:rPr>
          <w:rFonts w:hint="eastAsia"/>
          <w:lang w:val="en-US" w:eastAsia="zh-CN"/>
        </w:rPr>
        <w:t>基本条件</w:t>
      </w:r>
      <w:bookmarkEnd w:id="190"/>
      <w:bookmarkEnd w:id="191"/>
    </w:p>
    <w:p>
      <w:pPr>
        <w:pStyle w:val="46"/>
        <w:ind w:firstLine="420"/>
      </w:pPr>
      <w:r>
        <w:rPr>
          <w:rFonts w:hint="eastAsia"/>
        </w:rPr>
        <w:t>申请各职业等级的人</w:t>
      </w:r>
      <w:r>
        <w:rPr>
          <w:rFonts w:hint="default"/>
        </w:rPr>
        <w:t>才</w:t>
      </w:r>
      <w:r>
        <w:rPr>
          <w:rFonts w:hint="eastAsia"/>
        </w:rPr>
        <w:t>，符合以下条件之一，即可满足申请基本条件。见表</w:t>
      </w:r>
      <w:r>
        <w:rPr>
          <w:rFonts w:hint="eastAsia"/>
          <w:lang w:val="en-US" w:eastAsia="zh-CN"/>
        </w:rPr>
        <w:t>33</w:t>
      </w:r>
      <w:r>
        <w:rPr>
          <w:rFonts w:hint="eastAsia"/>
        </w:rPr>
        <w:t>。</w:t>
      </w:r>
    </w:p>
    <w:p>
      <w:pPr>
        <w:pStyle w:val="47"/>
        <w:numPr>
          <w:ilvl w:val="0"/>
          <w:numId w:val="0"/>
        </w:numPr>
        <w:spacing w:before="156" w:after="156"/>
        <w:ind w:leftChars="0"/>
        <w:jc w:val="center"/>
      </w:pPr>
      <w:r>
        <w:rPr>
          <w:rFonts w:hint="eastAsia"/>
          <w:lang w:val="en-US" w:eastAsia="zh-CN"/>
        </w:rPr>
        <w:t>表33  云技术服务</w:t>
      </w:r>
      <w:r>
        <w:rPr>
          <w:rFonts w:hint="eastAsia"/>
        </w:rPr>
        <w:t>的基本条件</w:t>
      </w:r>
    </w:p>
    <w:tbl>
      <w:tblPr>
        <w:tblStyle w:val="13"/>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7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rPr>
              <w:t>职业等级</w:t>
            </w:r>
          </w:p>
        </w:tc>
        <w:tc>
          <w:tcPr>
            <w:tcW w:w="7955"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rPr>
              <w:t>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3</w:t>
            </w:r>
            <w:r>
              <w:rPr>
                <w:rFonts w:hint="eastAsia" w:hAnsi="宋体" w:cs="宋体"/>
                <w:sz w:val="18"/>
                <w:szCs w:val="18"/>
              </w:rPr>
              <w:t>级</w:t>
            </w:r>
          </w:p>
        </w:tc>
        <w:tc>
          <w:tcPr>
            <w:tcW w:w="7955" w:type="dxa"/>
          </w:tcPr>
          <w:p>
            <w:pPr>
              <w:pStyle w:val="55"/>
              <w:widowControl w:val="0"/>
              <w:numPr>
                <w:ilvl w:val="0"/>
                <w:numId w:val="29"/>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高级培训学时证明，取得云技术服务工程师职称后，从事本职业技术工作满3年</w:t>
            </w:r>
            <w:r>
              <w:rPr>
                <w:rFonts w:hint="eastAsia" w:hAnsi="宋体" w:cs="宋体"/>
                <w:sz w:val="18"/>
                <w:szCs w:val="18"/>
              </w:rPr>
              <w:t>；</w:t>
            </w:r>
          </w:p>
          <w:p>
            <w:pPr>
              <w:pStyle w:val="55"/>
              <w:widowControl w:val="0"/>
              <w:numPr>
                <w:ilvl w:val="0"/>
                <w:numId w:val="29"/>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高级培训学时证明，具备硕士学位，或第二学士学位，或大学本科学历，或学士学位，取得</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云技术服务从业能力等级2级后，从事本职业技术工作满4年</w:t>
            </w:r>
            <w:r>
              <w:rPr>
                <w:rFonts w:hint="eastAsia" w:hAnsi="宋体" w:cs="宋体"/>
                <w:sz w:val="18"/>
                <w:szCs w:val="18"/>
              </w:rPr>
              <w:t>；</w:t>
            </w:r>
          </w:p>
          <w:p>
            <w:pPr>
              <w:pStyle w:val="55"/>
              <w:widowControl w:val="0"/>
              <w:numPr>
                <w:ilvl w:val="0"/>
                <w:numId w:val="29"/>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高级培训学时证明，具备博士学位，取得云技术服务从业能力等级2级后，从事本职业技术</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工作满1年</w:t>
            </w:r>
            <w:r>
              <w:rPr>
                <w:rFonts w:hint="eastAsia" w:hAnsi="宋体" w:cs="宋体"/>
                <w:sz w:val="18"/>
                <w:szCs w:val="18"/>
              </w:rPr>
              <w:t>；</w:t>
            </w:r>
          </w:p>
          <w:p>
            <w:pPr>
              <w:pStyle w:val="55"/>
              <w:widowControl w:val="0"/>
              <w:numPr>
                <w:ilvl w:val="0"/>
                <w:numId w:val="29"/>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高级培训学时证明，技工院校毕业生按国家有关规定申报。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24" w:type="dxa"/>
            <w:vAlign w:val="center"/>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2</w:t>
            </w:r>
            <w:r>
              <w:rPr>
                <w:rFonts w:hint="eastAsia" w:hAnsi="宋体" w:cs="宋体"/>
                <w:sz w:val="18"/>
                <w:szCs w:val="18"/>
              </w:rPr>
              <w:t>级</w:t>
            </w:r>
          </w:p>
        </w:tc>
        <w:tc>
          <w:tcPr>
            <w:tcW w:w="7955" w:type="dxa"/>
          </w:tcPr>
          <w:p>
            <w:pPr>
              <w:pStyle w:val="55"/>
              <w:widowControl w:val="0"/>
              <w:numPr>
                <w:ilvl w:val="0"/>
                <w:numId w:val="30"/>
              </w:numPr>
              <w:tabs>
                <w:tab w:val="clear" w:pos="851"/>
              </w:tabs>
              <w:jc w:val="left"/>
              <w:rPr>
                <w:rFonts w:hAnsi="宋体" w:cs="宋体"/>
                <w:sz w:val="18"/>
                <w:szCs w:val="18"/>
              </w:rPr>
            </w:pPr>
            <w:r>
              <w:rPr>
                <w:rFonts w:hint="eastAsia" w:hAnsi="宋体" w:cs="宋体"/>
                <w:sz w:val="18"/>
                <w:szCs w:val="18"/>
                <w:lang w:val="en-US" w:eastAsia="zh-CN"/>
              </w:rPr>
              <w:t>取得中级培训学时证明，取得云技术服务助理工程师职称后，从事本职业技术工作满2年</w:t>
            </w:r>
            <w:r>
              <w:rPr>
                <w:rFonts w:hint="eastAsia" w:hAnsi="宋体" w:cs="宋体"/>
                <w:sz w:val="18"/>
                <w:szCs w:val="18"/>
              </w:rPr>
              <w:t>；</w:t>
            </w:r>
          </w:p>
          <w:p>
            <w:pPr>
              <w:pStyle w:val="55"/>
              <w:widowControl w:val="0"/>
              <w:numPr>
                <w:ilvl w:val="0"/>
                <w:numId w:val="30"/>
              </w:numPr>
              <w:tabs>
                <w:tab w:val="clear" w:pos="851"/>
              </w:tabs>
              <w:jc w:val="left"/>
              <w:rPr>
                <w:rFonts w:hAnsi="宋体" w:cs="宋体"/>
                <w:sz w:val="18"/>
                <w:szCs w:val="18"/>
              </w:rPr>
            </w:pPr>
            <w:r>
              <w:rPr>
                <w:rFonts w:hint="eastAsia" w:hAnsi="宋体" w:cs="宋体"/>
                <w:sz w:val="18"/>
                <w:szCs w:val="18"/>
                <w:lang w:val="en-US" w:eastAsia="zh-CN"/>
              </w:rPr>
              <w:t>取得中级培训学时证明，具备大学本科学历，或学士学位，或大学专科学历，取得云技术服务从</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业能力等级1级后，从事本职业技术工作满3年</w:t>
            </w:r>
            <w:r>
              <w:rPr>
                <w:rFonts w:hint="eastAsia" w:hAnsi="宋体" w:cs="宋体"/>
                <w:sz w:val="18"/>
                <w:szCs w:val="18"/>
              </w:rPr>
              <w:t>；</w:t>
            </w:r>
          </w:p>
          <w:p>
            <w:pPr>
              <w:pStyle w:val="55"/>
              <w:widowControl w:val="0"/>
              <w:numPr>
                <w:ilvl w:val="0"/>
                <w:numId w:val="30"/>
              </w:numPr>
              <w:tabs>
                <w:tab w:val="clear" w:pos="851"/>
              </w:tabs>
              <w:jc w:val="left"/>
              <w:rPr>
                <w:rFonts w:hAnsi="宋体" w:cs="宋体"/>
                <w:sz w:val="18"/>
                <w:szCs w:val="18"/>
              </w:rPr>
            </w:pPr>
            <w:r>
              <w:rPr>
                <w:rFonts w:hint="eastAsia" w:hAnsi="宋体" w:cs="宋体"/>
                <w:sz w:val="18"/>
                <w:szCs w:val="18"/>
                <w:lang w:val="en-US" w:eastAsia="zh-CN"/>
              </w:rPr>
              <w:t>取得中级培训学时证明，具备硕士学位或第二学士学位，取得云技术服务从业能力等级1级后，</w:t>
            </w:r>
          </w:p>
          <w:p>
            <w:pPr>
              <w:pStyle w:val="55"/>
              <w:widowControl w:val="0"/>
              <w:numPr>
                <w:ilvl w:val="0"/>
                <w:numId w:val="0"/>
              </w:numPr>
              <w:tabs>
                <w:tab w:val="clear" w:pos="851"/>
              </w:tabs>
              <w:ind w:leftChars="0" w:firstLine="180" w:firstLineChars="100"/>
              <w:jc w:val="left"/>
              <w:rPr>
                <w:rFonts w:hAnsi="宋体" w:cs="宋体"/>
                <w:sz w:val="18"/>
                <w:szCs w:val="18"/>
              </w:rPr>
            </w:pPr>
            <w:r>
              <w:rPr>
                <w:rFonts w:hint="eastAsia" w:hAnsi="宋体" w:cs="宋体"/>
                <w:sz w:val="18"/>
                <w:szCs w:val="18"/>
                <w:lang w:val="en-US" w:eastAsia="zh-CN"/>
              </w:rPr>
              <w:t>从事本职业技术工作满1年</w:t>
            </w:r>
            <w:r>
              <w:rPr>
                <w:rFonts w:hint="eastAsia" w:hAnsi="宋体" w:cs="宋体"/>
                <w:sz w:val="18"/>
                <w:szCs w:val="18"/>
              </w:rPr>
              <w:t>；</w:t>
            </w:r>
          </w:p>
          <w:p>
            <w:pPr>
              <w:pStyle w:val="55"/>
              <w:widowControl w:val="0"/>
              <w:numPr>
                <w:ilvl w:val="0"/>
                <w:numId w:val="30"/>
              </w:numPr>
              <w:tabs>
                <w:tab w:val="clear" w:pos="851"/>
              </w:tabs>
              <w:jc w:val="left"/>
              <w:rPr>
                <w:rFonts w:hAnsi="宋体" w:cs="宋体"/>
                <w:sz w:val="18"/>
                <w:szCs w:val="18"/>
              </w:rPr>
            </w:pPr>
            <w:r>
              <w:rPr>
                <w:rFonts w:hint="eastAsia" w:hAnsi="宋体" w:cs="宋体"/>
                <w:sz w:val="18"/>
                <w:szCs w:val="18"/>
                <w:lang w:val="en-US" w:eastAsia="zh-CN"/>
              </w:rPr>
              <w:t>取得中级培训学时证明，具备云计算相关专业博士学位；</w:t>
            </w:r>
          </w:p>
          <w:p>
            <w:pPr>
              <w:pStyle w:val="55"/>
              <w:widowControl w:val="0"/>
              <w:numPr>
                <w:ilvl w:val="0"/>
                <w:numId w:val="30"/>
              </w:numPr>
              <w:tabs>
                <w:tab w:val="clear" w:pos="851"/>
              </w:tabs>
              <w:jc w:val="left"/>
              <w:rPr>
                <w:rFonts w:hAnsi="宋体" w:cs="宋体"/>
                <w:sz w:val="18"/>
                <w:szCs w:val="18"/>
              </w:rPr>
            </w:pPr>
            <w:r>
              <w:rPr>
                <w:rFonts w:hint="eastAsia" w:hAnsi="宋体" w:cs="宋体"/>
                <w:sz w:val="18"/>
                <w:szCs w:val="18"/>
              </w:rPr>
              <w:t>取得</w:t>
            </w:r>
            <w:r>
              <w:rPr>
                <w:rFonts w:hint="eastAsia" w:hAnsi="宋体" w:cs="宋体"/>
                <w:sz w:val="18"/>
                <w:szCs w:val="18"/>
                <w:lang w:val="en-US" w:eastAsia="zh-CN"/>
              </w:rPr>
              <w:t>中级培训学时证明，技工院校毕业生按国家有关规定申报。</w:t>
            </w:r>
          </w:p>
        </w:tc>
      </w:tr>
    </w:tbl>
    <w:p>
      <w:pPr>
        <w:pStyle w:val="33"/>
        <w:rPr>
          <w:rFonts w:hint="default"/>
          <w:lang w:val="en-US" w:eastAsia="zh-CN"/>
        </w:rPr>
      </w:pPr>
    </w:p>
    <w:p>
      <w:pPr>
        <w:pStyle w:val="39"/>
        <w:spacing w:before="156" w:after="156"/>
        <w:rPr>
          <w:rFonts w:hint="default"/>
          <w:lang w:val="en-US" w:eastAsia="zh-CN"/>
        </w:rPr>
      </w:pPr>
      <w:bookmarkStart w:id="192" w:name="_Toc25881"/>
      <w:bookmarkStart w:id="193" w:name="_Toc12465"/>
      <w:r>
        <w:rPr>
          <w:rFonts w:hint="eastAsia"/>
          <w:lang w:val="en-US" w:eastAsia="zh-CN"/>
        </w:rPr>
        <w:t>能力评价准则</w:t>
      </w:r>
      <w:bookmarkEnd w:id="192"/>
      <w:bookmarkEnd w:id="193"/>
    </w:p>
    <w:p>
      <w:pPr>
        <w:pStyle w:val="40"/>
        <w:bidi w:val="0"/>
        <w:rPr>
          <w:rFonts w:hint="default"/>
          <w:lang w:val="en-US" w:eastAsia="zh-CN"/>
        </w:rPr>
      </w:pPr>
      <w:r>
        <w:rPr>
          <w:rFonts w:hint="eastAsia"/>
          <w:lang w:val="en-US" w:eastAsia="zh-CN"/>
        </w:rPr>
        <w:t>知识</w:t>
      </w:r>
    </w:p>
    <w:p>
      <w:pPr>
        <w:pStyle w:val="33"/>
        <w:rPr>
          <w:rFonts w:hint="eastAsia"/>
        </w:rPr>
      </w:pPr>
      <w:r>
        <w:rPr>
          <w:rFonts w:hint="eastAsia"/>
          <w:lang w:val="en-US" w:eastAsia="zh-CN"/>
        </w:rPr>
        <w:t>云技术服务的</w:t>
      </w:r>
      <w:r>
        <w:rPr>
          <w:rFonts w:hint="eastAsia"/>
        </w:rPr>
        <w:t>知识评价规则见表</w:t>
      </w:r>
      <w:r>
        <w:rPr>
          <w:rFonts w:hint="eastAsia"/>
          <w:lang w:val="en-US" w:eastAsia="zh-CN"/>
        </w:rPr>
        <w:t>3</w:t>
      </w:r>
      <w:r>
        <w:rPr>
          <w:rFonts w:hint="eastAsia"/>
        </w:rPr>
        <w:t>4。</w:t>
      </w:r>
    </w:p>
    <w:p>
      <w:pPr>
        <w:pStyle w:val="47"/>
        <w:numPr>
          <w:ilvl w:val="0"/>
          <w:numId w:val="0"/>
        </w:numPr>
        <w:spacing w:before="156" w:after="156"/>
        <w:ind w:leftChars="0"/>
        <w:jc w:val="center"/>
      </w:pPr>
      <w:r>
        <w:rPr>
          <w:rFonts w:hint="eastAsia"/>
          <w:lang w:val="en-US" w:eastAsia="zh-CN"/>
        </w:rPr>
        <w:t>表34  云技术服务</w:t>
      </w:r>
      <w:r>
        <w:rPr>
          <w:rFonts w:hint="eastAsia"/>
        </w:rPr>
        <w:t>的知识评价规则</w:t>
      </w:r>
    </w:p>
    <w:tbl>
      <w:tblPr>
        <w:tblStyle w:val="13"/>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3231"/>
        <w:gridCol w:w="187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3231"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3742" w:type="dxa"/>
            <w:gridSpan w:val="2"/>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pPr>
              <w:pStyle w:val="55"/>
              <w:widowControl w:val="0"/>
              <w:numPr>
                <w:ilvl w:val="0"/>
                <w:numId w:val="0"/>
              </w:numPr>
              <w:jc w:val="center"/>
              <w:rPr>
                <w:rFonts w:hAnsi="宋体" w:cs="宋体"/>
                <w:sz w:val="18"/>
                <w:szCs w:val="18"/>
              </w:rPr>
            </w:pPr>
          </w:p>
        </w:tc>
        <w:tc>
          <w:tcPr>
            <w:tcW w:w="3231" w:type="dxa"/>
            <w:vMerge w:val="continue"/>
          </w:tcPr>
          <w:p>
            <w:pPr>
              <w:pStyle w:val="55"/>
              <w:widowControl w:val="0"/>
              <w:numPr>
                <w:ilvl w:val="0"/>
                <w:numId w:val="0"/>
              </w:numPr>
              <w:jc w:val="center"/>
              <w:rPr>
                <w:rFonts w:hAnsi="宋体" w:cs="宋体"/>
                <w:sz w:val="18"/>
                <w:szCs w:val="18"/>
              </w:rPr>
            </w:pPr>
          </w:p>
        </w:tc>
        <w:tc>
          <w:tcPr>
            <w:tcW w:w="1871"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云技术服务工程师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871"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云技术服务工程师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restart"/>
            <w:vAlign w:val="center"/>
          </w:tcPr>
          <w:p>
            <w:pPr>
              <w:jc w:val="center"/>
              <w:rPr>
                <w:rFonts w:ascii="宋体" w:hAnsi="宋体" w:cs="宋体"/>
                <w:kern w:val="0"/>
                <w:sz w:val="18"/>
                <w:szCs w:val="18"/>
              </w:rPr>
            </w:pPr>
            <w:r>
              <w:rPr>
                <w:rFonts w:hint="eastAsia" w:ascii="宋体" w:hAnsi="宋体" w:cs="宋体"/>
                <w:kern w:val="0"/>
                <w:sz w:val="18"/>
                <w:szCs w:val="18"/>
              </w:rPr>
              <w:t>基础知识</w:t>
            </w:r>
          </w:p>
        </w:tc>
        <w:tc>
          <w:tcPr>
            <w:tcW w:w="3231" w:type="dxa"/>
            <w:vAlign w:val="center"/>
          </w:tcPr>
          <w:p>
            <w:pPr>
              <w:pStyle w:val="56"/>
              <w:kinsoku w:val="0"/>
              <w:overflowPunct w:val="0"/>
              <w:spacing w:before="74" w:line="174" w:lineRule="exact"/>
              <w:jc w:val="center"/>
              <w:rPr>
                <w:rFonts w:hint="default"/>
                <w:sz w:val="18"/>
                <w:szCs w:val="18"/>
                <w:lang w:val="en-US" w:bidi="ar-SA"/>
              </w:rPr>
            </w:pPr>
            <w:r>
              <w:rPr>
                <w:rFonts w:hint="eastAsia"/>
                <w:sz w:val="18"/>
                <w:szCs w:val="18"/>
                <w:lang w:val="en-US" w:eastAsia="zh-CN" w:bidi="ar-SA"/>
              </w:rPr>
              <w:t>计算机硬件基础知识</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计算机软件基础知识</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4</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分布式系统基础知识</w:t>
            </w:r>
          </w:p>
        </w:tc>
        <w:tc>
          <w:tcPr>
            <w:tcW w:w="1871"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871"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项目管理基础知识</w:t>
            </w:r>
          </w:p>
        </w:tc>
        <w:tc>
          <w:tcPr>
            <w:tcW w:w="1871"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871"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信息安全</w:t>
            </w:r>
            <w:r>
              <w:rPr>
                <w:rFonts w:hint="eastAsia"/>
                <w:sz w:val="18"/>
                <w:szCs w:val="18"/>
                <w:lang w:eastAsia="zh-CN" w:bidi="ar-SA"/>
              </w:rPr>
              <w:t>知识</w:t>
            </w:r>
          </w:p>
        </w:tc>
        <w:tc>
          <w:tcPr>
            <w:tcW w:w="1871"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4</w:t>
            </w:r>
          </w:p>
        </w:tc>
        <w:tc>
          <w:tcPr>
            <w:tcW w:w="1871"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w:t>
            </w:r>
            <w:r>
              <w:rPr>
                <w:rFonts w:hint="eastAsia"/>
                <w:sz w:val="18"/>
                <w:szCs w:val="1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质量管理知识</w:t>
            </w:r>
          </w:p>
        </w:tc>
        <w:tc>
          <w:tcPr>
            <w:tcW w:w="1871"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4</w:t>
            </w:r>
          </w:p>
        </w:tc>
        <w:tc>
          <w:tcPr>
            <w:tcW w:w="1871"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bidi="ar-SA"/>
              </w:rPr>
              <w:t>K</w:t>
            </w:r>
            <w:r>
              <w:rPr>
                <w:rFonts w:hint="eastAsia"/>
                <w:sz w:val="18"/>
                <w:szCs w:val="1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restart"/>
            <w:vAlign w:val="center"/>
          </w:tcPr>
          <w:p>
            <w:pPr>
              <w:jc w:val="center"/>
              <w:rPr>
                <w:rFonts w:ascii="宋体" w:hAnsi="宋体" w:cs="宋体"/>
                <w:kern w:val="0"/>
                <w:sz w:val="18"/>
                <w:szCs w:val="18"/>
              </w:rPr>
            </w:pPr>
            <w:r>
              <w:rPr>
                <w:rFonts w:hint="eastAsia" w:ascii="宋体" w:hAnsi="宋体" w:cs="宋体"/>
                <w:kern w:val="0"/>
                <w:sz w:val="18"/>
                <w:szCs w:val="18"/>
              </w:rPr>
              <w:t>专业知识</w:t>
            </w:r>
          </w:p>
        </w:tc>
        <w:tc>
          <w:tcPr>
            <w:tcW w:w="3231"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硬件系统搭建知识</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软件系统部署知识</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机房管理知识</w:t>
            </w:r>
          </w:p>
        </w:tc>
        <w:tc>
          <w:tcPr>
            <w:tcW w:w="1871"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K1</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云计算平台管理知识</w:t>
            </w:r>
          </w:p>
        </w:tc>
        <w:tc>
          <w:tcPr>
            <w:tcW w:w="1871"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bidi="ar-SA"/>
              </w:rPr>
              <w:t>K</w:t>
            </w:r>
            <w:r>
              <w:rPr>
                <w:rFonts w:hint="eastAsia"/>
                <w:sz w:val="18"/>
                <w:szCs w:val="18"/>
                <w:lang w:val="en-US" w:eastAsia="zh-CN" w:bidi="ar-SA"/>
              </w:rPr>
              <w:t>3</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云系统运维知识</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云系统灾备知识</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3</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bl>
    <w:p>
      <w:pPr>
        <w:pStyle w:val="47"/>
        <w:numPr>
          <w:ilvl w:val="0"/>
          <w:numId w:val="0"/>
        </w:numPr>
        <w:spacing w:before="156" w:after="156"/>
        <w:ind w:leftChars="0"/>
        <w:jc w:val="center"/>
        <w:rPr>
          <w:rFonts w:hint="eastAsia" w:eastAsia="黑体"/>
          <w:lang w:eastAsia="zh-CN"/>
        </w:rPr>
      </w:pPr>
      <w:r>
        <w:rPr>
          <w:rFonts w:hint="eastAsia"/>
          <w:lang w:val="en-US" w:eastAsia="zh-CN"/>
        </w:rPr>
        <w:t>表34  云技术服务</w:t>
      </w:r>
      <w:r>
        <w:rPr>
          <w:rFonts w:hint="eastAsia"/>
        </w:rPr>
        <w:t>的知识评价规则</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续</w:t>
      </w:r>
      <w:r>
        <w:rPr>
          <w:rFonts w:hint="eastAsia" w:asciiTheme="minorEastAsia" w:hAnsiTheme="minorEastAsia" w:eastAsiaTheme="minorEastAsia" w:cstheme="minorEastAsia"/>
          <w:lang w:eastAsia="zh-CN"/>
        </w:rPr>
        <w:t>）</w:t>
      </w:r>
    </w:p>
    <w:tbl>
      <w:tblPr>
        <w:tblStyle w:val="13"/>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3231"/>
        <w:gridCol w:w="187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3231"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3742" w:type="dxa"/>
            <w:gridSpan w:val="2"/>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pPr>
              <w:pStyle w:val="55"/>
              <w:widowControl w:val="0"/>
              <w:numPr>
                <w:ilvl w:val="0"/>
                <w:numId w:val="0"/>
              </w:numPr>
              <w:jc w:val="center"/>
              <w:rPr>
                <w:rFonts w:hAnsi="宋体" w:cs="宋体"/>
                <w:sz w:val="18"/>
                <w:szCs w:val="18"/>
              </w:rPr>
            </w:pPr>
          </w:p>
        </w:tc>
        <w:tc>
          <w:tcPr>
            <w:tcW w:w="3231" w:type="dxa"/>
            <w:vMerge w:val="continue"/>
          </w:tcPr>
          <w:p>
            <w:pPr>
              <w:pStyle w:val="55"/>
              <w:widowControl w:val="0"/>
              <w:numPr>
                <w:ilvl w:val="0"/>
                <w:numId w:val="0"/>
              </w:numPr>
              <w:jc w:val="center"/>
              <w:rPr>
                <w:rFonts w:hAnsi="宋体" w:cs="宋体"/>
                <w:sz w:val="18"/>
                <w:szCs w:val="18"/>
              </w:rPr>
            </w:pPr>
          </w:p>
        </w:tc>
        <w:tc>
          <w:tcPr>
            <w:tcW w:w="1871"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云技术服务工程师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871"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云技术服务工程师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587" w:type="dxa"/>
            <w:vMerge w:val="restart"/>
          </w:tcPr>
          <w:p>
            <w:pPr>
              <w:rPr>
                <w:rFonts w:ascii="宋体" w:hAnsi="宋体" w:cs="宋体"/>
                <w:kern w:val="0"/>
                <w:sz w:val="18"/>
                <w:szCs w:val="18"/>
              </w:rPr>
            </w:pPr>
          </w:p>
        </w:tc>
        <w:tc>
          <w:tcPr>
            <w:tcW w:w="323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default"/>
                <w:sz w:val="18"/>
                <w:szCs w:val="18"/>
                <w:lang w:val="en-US" w:bidi="ar-SA"/>
              </w:rPr>
            </w:pPr>
            <w:r>
              <w:rPr>
                <w:rFonts w:hint="eastAsia"/>
                <w:sz w:val="18"/>
                <w:szCs w:val="18"/>
                <w:lang w:val="en-US" w:eastAsia="zh-CN" w:bidi="ar-SA"/>
              </w:rPr>
              <w:t>云计算平台计算服务应用知识</w:t>
            </w:r>
          </w:p>
        </w:tc>
        <w:tc>
          <w:tcPr>
            <w:tcW w:w="1871"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bidi="ar-SA"/>
              </w:rPr>
              <w:t>K</w:t>
            </w:r>
            <w:r>
              <w:rPr>
                <w:rFonts w:hint="eastAsia"/>
                <w:sz w:val="18"/>
                <w:szCs w:val="18"/>
                <w:lang w:val="en-US" w:eastAsia="zh-CN" w:bidi="ar-SA"/>
              </w:rPr>
              <w:t>2</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云计算平台存储服务应用知识</w:t>
            </w:r>
          </w:p>
        </w:tc>
        <w:tc>
          <w:tcPr>
            <w:tcW w:w="187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87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云计算平台网络服务应用知识</w:t>
            </w:r>
          </w:p>
        </w:tc>
        <w:tc>
          <w:tcPr>
            <w:tcW w:w="187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87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云计算平台容器服务应用知识</w:t>
            </w:r>
          </w:p>
        </w:tc>
        <w:tc>
          <w:tcPr>
            <w:tcW w:w="187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87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行业应用知识</w:t>
            </w:r>
          </w:p>
        </w:tc>
        <w:tc>
          <w:tcPr>
            <w:tcW w:w="187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87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技术应用知识</w:t>
            </w:r>
          </w:p>
        </w:tc>
        <w:tc>
          <w:tcPr>
            <w:tcW w:w="1871" w:type="dxa"/>
            <w:vAlign w:val="center"/>
          </w:tcPr>
          <w:p>
            <w:pPr>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asciiTheme="majorEastAsia" w:hAnsiTheme="majorEastAsia" w:eastAsiaTheme="majorEastAsia" w:cstheme="majorEastAsia"/>
                <w:sz w:val="18"/>
                <w:szCs w:val="18"/>
                <w:lang w:bidi="ar-SA"/>
              </w:rPr>
              <w:t>K</w:t>
            </w:r>
            <w:r>
              <w:rPr>
                <w:rFonts w:hint="eastAsia" w:asciiTheme="majorEastAsia" w:hAnsiTheme="majorEastAsia" w:eastAsiaTheme="majorEastAsia" w:cstheme="majorEastAsia"/>
                <w:sz w:val="18"/>
                <w:szCs w:val="18"/>
                <w:lang w:val="en-US" w:eastAsia="zh-CN" w:bidi="ar-SA"/>
              </w:rPr>
              <w:t>2</w:t>
            </w:r>
          </w:p>
        </w:tc>
        <w:tc>
          <w:tcPr>
            <w:tcW w:w="187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val="en-US" w:eastAsia="zh-CN"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bidi="ar-SA"/>
              </w:rPr>
            </w:pPr>
            <w:r>
              <w:rPr>
                <w:rFonts w:hint="eastAsia"/>
                <w:sz w:val="18"/>
                <w:szCs w:val="18"/>
                <w:lang w:val="en-US" w:eastAsia="zh-CN" w:bidi="ar-SA"/>
              </w:rPr>
              <w:t>云计算平台设备安全管理知识</w:t>
            </w:r>
          </w:p>
        </w:tc>
        <w:tc>
          <w:tcPr>
            <w:tcW w:w="1871" w:type="dxa"/>
            <w:vAlign w:val="center"/>
          </w:tcPr>
          <w:p>
            <w:pPr>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asciiTheme="majorEastAsia" w:hAnsiTheme="majorEastAsia" w:eastAsiaTheme="majorEastAsia" w:cstheme="majorEastAsia"/>
                <w:sz w:val="18"/>
                <w:szCs w:val="18"/>
                <w:lang w:bidi="ar-SA"/>
              </w:rPr>
              <w:t>K</w:t>
            </w:r>
            <w:r>
              <w:rPr>
                <w:rFonts w:hint="eastAsia" w:asciiTheme="majorEastAsia" w:hAnsiTheme="majorEastAsia" w:eastAsiaTheme="majorEastAsia" w:cstheme="majorEastAsia"/>
                <w:sz w:val="18"/>
                <w:szCs w:val="18"/>
                <w:lang w:val="en-US" w:eastAsia="zh-CN" w:bidi="ar-SA"/>
              </w:rPr>
              <w:t>2</w:t>
            </w:r>
          </w:p>
        </w:tc>
        <w:tc>
          <w:tcPr>
            <w:tcW w:w="187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sz w:val="18"/>
                <w:szCs w:val="18"/>
                <w:lang w:eastAsia="zh-CN" w:bidi="ar-SA"/>
              </w:rPr>
            </w:pPr>
            <w:r>
              <w:rPr>
                <w:rFonts w:hint="eastAsia"/>
                <w:sz w:val="18"/>
                <w:szCs w:val="18"/>
                <w:lang w:val="en-US" w:eastAsia="zh-CN" w:bidi="ar-SA"/>
              </w:rPr>
              <w:t>云计算平台系统安全管理知识</w:t>
            </w:r>
          </w:p>
        </w:tc>
        <w:tc>
          <w:tcPr>
            <w:tcW w:w="187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871" w:type="dxa"/>
            <w:vAlign w:val="center"/>
          </w:tcPr>
          <w:p>
            <w:pPr>
              <w:pStyle w:val="56"/>
              <w:keepNext w:val="0"/>
              <w:keepLines w:val="0"/>
              <w:pageBreakBefore w:val="0"/>
              <w:widowControl w:val="0"/>
              <w:kinsoku w:val="0"/>
              <w:wordWrap/>
              <w:overflowPunct w:val="0"/>
              <w:topLinePunct w:val="0"/>
              <w:autoSpaceDE/>
              <w:autoSpaceDN/>
              <w:bidi w:val="0"/>
              <w:adjustRightInd/>
              <w:snapToGrid/>
              <w:spacing w:before="74" w:line="240" w:lineRule="auto"/>
              <w:jc w:val="center"/>
              <w:textAlignment w:val="auto"/>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云服务安全管理知识</w:t>
            </w:r>
          </w:p>
        </w:tc>
        <w:tc>
          <w:tcPr>
            <w:tcW w:w="1871"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871"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bidi="ar-SA"/>
              </w:rPr>
              <w:t>K</w:t>
            </w:r>
            <w:r>
              <w:rPr>
                <w:rFonts w:hint="eastAsia"/>
                <w:sz w:val="18"/>
                <w:szCs w:val="18"/>
                <w:lang w:val="en-US"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云计算平台客户端开发知识</w:t>
            </w:r>
          </w:p>
        </w:tc>
        <w:tc>
          <w:tcPr>
            <w:tcW w:w="1871"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w:t>
            </w:r>
            <w:r>
              <w:rPr>
                <w:rFonts w:hint="eastAsia"/>
                <w:sz w:val="18"/>
                <w:szCs w:val="18"/>
                <w:lang w:val="en-US" w:eastAsia="zh-CN" w:bidi="ar-SA"/>
              </w:rPr>
              <w:t>3</w:t>
            </w:r>
          </w:p>
        </w:tc>
        <w:tc>
          <w:tcPr>
            <w:tcW w:w="1871"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云计算平台服务端开发知识</w:t>
            </w:r>
          </w:p>
        </w:tc>
        <w:tc>
          <w:tcPr>
            <w:tcW w:w="1871"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w:t>
            </w:r>
            <w:r>
              <w:rPr>
                <w:rFonts w:hint="eastAsia"/>
                <w:sz w:val="18"/>
                <w:szCs w:val="18"/>
                <w:lang w:val="en-US" w:eastAsia="zh-CN" w:bidi="ar-SA"/>
              </w:rPr>
              <w:t>3</w:t>
            </w:r>
          </w:p>
        </w:tc>
        <w:tc>
          <w:tcPr>
            <w:tcW w:w="1871" w:type="dxa"/>
            <w:vAlign w:val="center"/>
          </w:tcPr>
          <w:p>
            <w:pPr>
              <w:pStyle w:val="56"/>
              <w:kinsoku w:val="0"/>
              <w:overflowPunct w:val="0"/>
              <w:spacing w:before="74" w:line="174" w:lineRule="exact"/>
              <w:jc w:val="center"/>
              <w:rPr>
                <w:sz w:val="18"/>
                <w:szCs w:val="18"/>
                <w:lang w:bidi="ar-SA"/>
              </w:rPr>
            </w:pPr>
            <w:r>
              <w:rPr>
                <w:rFonts w:hint="eastAsia"/>
                <w:sz w:val="18"/>
                <w:szCs w:val="18"/>
                <w:lang w:eastAsia="zh-CN"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云计算平台底层开发知识</w:t>
            </w:r>
          </w:p>
        </w:tc>
        <w:tc>
          <w:tcPr>
            <w:tcW w:w="1871"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w:t>
            </w:r>
            <w:r>
              <w:rPr>
                <w:rFonts w:hint="eastAsia"/>
                <w:sz w:val="18"/>
                <w:szCs w:val="18"/>
                <w:lang w:val="en-US" w:eastAsia="zh-CN" w:bidi="ar-SA"/>
              </w:rPr>
              <w:t>3</w:t>
            </w:r>
          </w:p>
        </w:tc>
        <w:tc>
          <w:tcPr>
            <w:tcW w:w="1871"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云计算平台系统分析知识</w:t>
            </w:r>
          </w:p>
        </w:tc>
        <w:tc>
          <w:tcPr>
            <w:tcW w:w="1871"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w:t>
            </w:r>
            <w:r>
              <w:rPr>
                <w:rFonts w:hint="eastAsia"/>
                <w:sz w:val="18"/>
                <w:szCs w:val="18"/>
                <w:lang w:val="en-US" w:eastAsia="zh-CN" w:bidi="ar-SA"/>
              </w:rPr>
              <w:t>3</w:t>
            </w:r>
          </w:p>
        </w:tc>
        <w:tc>
          <w:tcPr>
            <w:tcW w:w="1871"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eastAsia="zh-CN" w:bidi="ar-SA"/>
              </w:rPr>
              <w:t>K2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云计算平台架构设计知识</w:t>
            </w:r>
          </w:p>
        </w:tc>
        <w:tc>
          <w:tcPr>
            <w:tcW w:w="1871"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3</w:t>
            </w:r>
          </w:p>
        </w:tc>
        <w:tc>
          <w:tcPr>
            <w:tcW w:w="1871"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云计算平台项目管理知识</w:t>
            </w:r>
          </w:p>
        </w:tc>
        <w:tc>
          <w:tcPr>
            <w:tcW w:w="1871"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3</w:t>
            </w:r>
          </w:p>
        </w:tc>
        <w:tc>
          <w:tcPr>
            <w:tcW w:w="1871"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云应用前端开发知识</w:t>
            </w:r>
          </w:p>
        </w:tc>
        <w:tc>
          <w:tcPr>
            <w:tcW w:w="187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3</w:t>
            </w:r>
          </w:p>
        </w:tc>
        <w:tc>
          <w:tcPr>
            <w:tcW w:w="187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云应用后端开发知识</w:t>
            </w:r>
          </w:p>
        </w:tc>
        <w:tc>
          <w:tcPr>
            <w:tcW w:w="187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3</w:t>
            </w:r>
          </w:p>
        </w:tc>
        <w:tc>
          <w:tcPr>
            <w:tcW w:w="187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云应用系统分析知识</w:t>
            </w:r>
          </w:p>
        </w:tc>
        <w:tc>
          <w:tcPr>
            <w:tcW w:w="187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3</w:t>
            </w:r>
          </w:p>
        </w:tc>
        <w:tc>
          <w:tcPr>
            <w:tcW w:w="187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云应用架构设计知识</w:t>
            </w:r>
          </w:p>
        </w:tc>
        <w:tc>
          <w:tcPr>
            <w:tcW w:w="187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3</w:t>
            </w:r>
          </w:p>
        </w:tc>
        <w:tc>
          <w:tcPr>
            <w:tcW w:w="187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云应用项目管理知识</w:t>
            </w:r>
          </w:p>
        </w:tc>
        <w:tc>
          <w:tcPr>
            <w:tcW w:w="187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3</w:t>
            </w:r>
          </w:p>
        </w:tc>
        <w:tc>
          <w:tcPr>
            <w:tcW w:w="187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K</w:t>
            </w:r>
            <w:r>
              <w:rPr>
                <w:rFonts w:hint="eastAsia"/>
                <w:sz w:val="18"/>
                <w:szCs w:val="18"/>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技术咨询服务知识</w:t>
            </w:r>
          </w:p>
        </w:tc>
        <w:tc>
          <w:tcPr>
            <w:tcW w:w="1871"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4</w:t>
            </w:r>
          </w:p>
        </w:tc>
        <w:tc>
          <w:tcPr>
            <w:tcW w:w="1871"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解决方案设计知识</w:t>
            </w:r>
          </w:p>
        </w:tc>
        <w:tc>
          <w:tcPr>
            <w:tcW w:w="1871"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4</w:t>
            </w:r>
          </w:p>
        </w:tc>
        <w:tc>
          <w:tcPr>
            <w:tcW w:w="1871"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指导与培训知识</w:t>
            </w:r>
          </w:p>
        </w:tc>
        <w:tc>
          <w:tcPr>
            <w:tcW w:w="1871"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4</w:t>
            </w:r>
          </w:p>
        </w:tc>
        <w:tc>
          <w:tcPr>
            <w:tcW w:w="1871"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ascii="宋体" w:hAnsi="宋体" w:cs="宋体"/>
                <w:sz w:val="18"/>
                <w:szCs w:val="18"/>
                <w:lang w:val="en-US" w:eastAsia="zh-CN"/>
              </w:rPr>
              <w:t>优化与管理知识</w:t>
            </w:r>
          </w:p>
        </w:tc>
        <w:tc>
          <w:tcPr>
            <w:tcW w:w="1871"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4</w:t>
            </w:r>
          </w:p>
        </w:tc>
        <w:tc>
          <w:tcPr>
            <w:tcW w:w="1871" w:type="dxa"/>
            <w:vAlign w:val="center"/>
          </w:tcPr>
          <w:p>
            <w:pPr>
              <w:pStyle w:val="56"/>
              <w:kinsoku w:val="0"/>
              <w:overflowPunct w:val="0"/>
              <w:spacing w:before="74" w:line="174" w:lineRule="exact"/>
              <w:jc w:val="center"/>
              <w:rPr>
                <w:rFonts w:hint="eastAsia"/>
                <w:sz w:val="18"/>
                <w:szCs w:val="18"/>
                <w:lang w:eastAsia="zh-CN" w:bidi="ar-SA"/>
              </w:rPr>
            </w:pPr>
            <w:r>
              <w:rPr>
                <w:rFonts w:hint="eastAsia"/>
                <w:sz w:val="18"/>
                <w:szCs w:val="18"/>
                <w:lang w:eastAsia="zh-CN" w:bidi="ar-SA"/>
              </w:rPr>
              <w:t>K</w:t>
            </w:r>
            <w:r>
              <w:rPr>
                <w:rFonts w:hint="eastAsia"/>
                <w:sz w:val="18"/>
                <w:szCs w:val="18"/>
                <w:lang w:val="en-US" w:eastAsia="zh-CN" w:bidi="ar-SA"/>
              </w:rPr>
              <w:t>3</w:t>
            </w:r>
          </w:p>
        </w:tc>
      </w:tr>
    </w:tbl>
    <w:p>
      <w:pPr>
        <w:pStyle w:val="47"/>
        <w:numPr>
          <w:ilvl w:val="0"/>
          <w:numId w:val="0"/>
        </w:numPr>
        <w:spacing w:before="156" w:after="156"/>
        <w:ind w:leftChars="0"/>
        <w:jc w:val="center"/>
        <w:rPr>
          <w:rFonts w:hint="eastAsia" w:eastAsia="黑体"/>
          <w:lang w:eastAsia="zh-CN"/>
        </w:rPr>
      </w:pPr>
      <w:r>
        <w:rPr>
          <w:rFonts w:hint="eastAsia"/>
          <w:lang w:val="en-US" w:eastAsia="zh-CN"/>
        </w:rPr>
        <w:t>表34  云技术服务</w:t>
      </w:r>
      <w:r>
        <w:rPr>
          <w:rFonts w:hint="eastAsia"/>
        </w:rPr>
        <w:t>的知识评价规则</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续</w:t>
      </w:r>
      <w:r>
        <w:rPr>
          <w:rFonts w:hint="eastAsia" w:asciiTheme="minorEastAsia" w:hAnsiTheme="minorEastAsia" w:eastAsiaTheme="minorEastAsia" w:cstheme="minorEastAsia"/>
          <w:lang w:eastAsia="zh-CN"/>
        </w:rPr>
        <w:t>）</w:t>
      </w:r>
    </w:p>
    <w:tbl>
      <w:tblPr>
        <w:tblStyle w:val="13"/>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3231"/>
        <w:gridCol w:w="187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3231"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3742" w:type="dxa"/>
            <w:gridSpan w:val="2"/>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pPr>
              <w:pStyle w:val="55"/>
              <w:widowControl w:val="0"/>
              <w:numPr>
                <w:ilvl w:val="0"/>
                <w:numId w:val="0"/>
              </w:numPr>
              <w:jc w:val="center"/>
              <w:rPr>
                <w:rFonts w:hAnsi="宋体" w:cs="宋体"/>
                <w:sz w:val="18"/>
                <w:szCs w:val="18"/>
              </w:rPr>
            </w:pPr>
          </w:p>
        </w:tc>
        <w:tc>
          <w:tcPr>
            <w:tcW w:w="3231" w:type="dxa"/>
            <w:vMerge w:val="continue"/>
          </w:tcPr>
          <w:p>
            <w:pPr>
              <w:pStyle w:val="55"/>
              <w:widowControl w:val="0"/>
              <w:numPr>
                <w:ilvl w:val="0"/>
                <w:numId w:val="0"/>
              </w:numPr>
              <w:jc w:val="center"/>
              <w:rPr>
                <w:rFonts w:hAnsi="宋体" w:cs="宋体"/>
                <w:sz w:val="18"/>
                <w:szCs w:val="18"/>
              </w:rPr>
            </w:pPr>
          </w:p>
        </w:tc>
        <w:tc>
          <w:tcPr>
            <w:tcW w:w="1871"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云技术服务工程师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871"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云技术服务工程师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Align w:val="center"/>
          </w:tcPr>
          <w:p>
            <w:pPr>
              <w:jc w:val="center"/>
              <w:rPr>
                <w:rFonts w:ascii="宋体" w:hAnsi="宋体" w:cs="宋体"/>
                <w:kern w:val="0"/>
                <w:sz w:val="18"/>
                <w:szCs w:val="18"/>
              </w:rPr>
            </w:pPr>
            <w:r>
              <w:rPr>
                <w:rFonts w:hint="eastAsia" w:ascii="宋体" w:hAnsi="宋体" w:cs="宋体"/>
                <w:kern w:val="0"/>
                <w:sz w:val="18"/>
                <w:szCs w:val="18"/>
              </w:rPr>
              <w:t>相关知识</w:t>
            </w:r>
          </w:p>
        </w:tc>
        <w:tc>
          <w:tcPr>
            <w:tcW w:w="323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eastAsia="zh-CN" w:bidi="ar-SA"/>
              </w:rPr>
              <w:t>相关法律法规</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bidi="ar-SA"/>
              </w:rPr>
              <w:t>K</w:t>
            </w:r>
            <w:r>
              <w:rPr>
                <w:rFonts w:hint="eastAsia"/>
                <w:sz w:val="18"/>
                <w:szCs w:val="18"/>
                <w:lang w:val="en-US" w:eastAsia="zh-CN" w:bidi="ar-SA"/>
              </w:rPr>
              <w:t>2</w:t>
            </w:r>
          </w:p>
        </w:tc>
      </w:tr>
    </w:tbl>
    <w:p>
      <w:pPr>
        <w:pStyle w:val="33"/>
        <w:ind w:left="0" w:leftChars="0" w:firstLine="0" w:firstLineChars="0"/>
        <w:rPr>
          <w:rFonts w:hint="default"/>
          <w:lang w:val="en-US" w:eastAsia="zh-CN"/>
        </w:rPr>
      </w:pPr>
    </w:p>
    <w:p>
      <w:pPr>
        <w:pStyle w:val="40"/>
        <w:bidi w:val="0"/>
        <w:rPr>
          <w:rFonts w:hint="default"/>
          <w:lang w:val="en-US" w:eastAsia="zh-CN"/>
        </w:rPr>
      </w:pPr>
      <w:r>
        <w:rPr>
          <w:rFonts w:hint="eastAsia"/>
          <w:lang w:val="en-US" w:eastAsia="zh-CN"/>
        </w:rPr>
        <w:t>技能</w:t>
      </w:r>
    </w:p>
    <w:p>
      <w:pPr>
        <w:pStyle w:val="33"/>
        <w:rPr>
          <w:rFonts w:hint="eastAsia"/>
        </w:rPr>
      </w:pPr>
      <w:r>
        <w:rPr>
          <w:rFonts w:hint="eastAsia"/>
          <w:lang w:val="en-US" w:eastAsia="zh-CN"/>
        </w:rPr>
        <w:t>云技术服务的技能</w:t>
      </w:r>
      <w:r>
        <w:rPr>
          <w:rFonts w:hint="eastAsia"/>
        </w:rPr>
        <w:t>评价规则见表</w:t>
      </w:r>
      <w:r>
        <w:rPr>
          <w:rFonts w:hint="eastAsia"/>
          <w:lang w:val="en-US" w:eastAsia="zh-CN"/>
        </w:rPr>
        <w:t>35</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表35  云技术服务</w:t>
      </w:r>
      <w:r>
        <w:rPr>
          <w:rFonts w:hint="eastAsia"/>
        </w:rPr>
        <w:t>的</w:t>
      </w:r>
      <w:r>
        <w:rPr>
          <w:rFonts w:hint="eastAsia"/>
          <w:lang w:val="en-US" w:eastAsia="zh-CN"/>
        </w:rPr>
        <w:t>技能</w:t>
      </w:r>
      <w:r>
        <w:rPr>
          <w:rFonts w:hint="eastAsia"/>
        </w:rPr>
        <w:t>评价规则</w:t>
      </w:r>
    </w:p>
    <w:tbl>
      <w:tblPr>
        <w:tblStyle w:val="13"/>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3231"/>
        <w:gridCol w:w="187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3231"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3742" w:type="dxa"/>
            <w:gridSpan w:val="2"/>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pPr>
              <w:pStyle w:val="55"/>
              <w:widowControl w:val="0"/>
              <w:numPr>
                <w:ilvl w:val="0"/>
                <w:numId w:val="0"/>
              </w:numPr>
              <w:jc w:val="center"/>
              <w:rPr>
                <w:rFonts w:hAnsi="宋体" w:cs="宋体"/>
                <w:sz w:val="18"/>
                <w:szCs w:val="18"/>
              </w:rPr>
            </w:pPr>
          </w:p>
        </w:tc>
        <w:tc>
          <w:tcPr>
            <w:tcW w:w="3231" w:type="dxa"/>
            <w:vMerge w:val="continue"/>
          </w:tcPr>
          <w:p>
            <w:pPr>
              <w:pStyle w:val="55"/>
              <w:widowControl w:val="0"/>
              <w:numPr>
                <w:ilvl w:val="0"/>
                <w:numId w:val="0"/>
              </w:numPr>
              <w:jc w:val="center"/>
              <w:rPr>
                <w:rFonts w:hAnsi="宋体" w:cs="宋体"/>
                <w:sz w:val="18"/>
                <w:szCs w:val="18"/>
              </w:rPr>
            </w:pPr>
          </w:p>
        </w:tc>
        <w:tc>
          <w:tcPr>
            <w:tcW w:w="1871"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云技术服务工程师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871"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云技术服务工程师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基本技能</w:t>
            </w:r>
          </w:p>
        </w:tc>
        <w:tc>
          <w:tcPr>
            <w:tcW w:w="3231"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bidi="ar-SA"/>
              </w:rPr>
              <w:t>计算机硬件基础应用能力</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871"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hint="eastAsia" w:ascii="宋体" w:hAnsi="宋体" w:cs="宋体"/>
                <w:kern w:val="0"/>
                <w:sz w:val="18"/>
                <w:szCs w:val="18"/>
                <w:lang w:val="en-US" w:eastAsia="zh-CN"/>
              </w:rPr>
            </w:pPr>
          </w:p>
        </w:tc>
        <w:tc>
          <w:tcPr>
            <w:tcW w:w="3231"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bidi="ar-SA"/>
              </w:rPr>
              <w:t>计算机软件基础应用能力</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hint="default" w:ascii="宋体" w:hAnsi="宋体" w:eastAsia="宋体" w:cs="宋体"/>
                <w:kern w:val="0"/>
                <w:sz w:val="18"/>
                <w:szCs w:val="18"/>
                <w:lang w:val="en-US" w:eastAsia="zh-CN"/>
              </w:rPr>
            </w:pPr>
          </w:p>
        </w:tc>
        <w:tc>
          <w:tcPr>
            <w:tcW w:w="3231"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编程思维能力</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计算思维能力</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工程思维能力</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文档编写能力</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S4</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外语应用能力</w:t>
            </w:r>
          </w:p>
        </w:tc>
        <w:tc>
          <w:tcPr>
            <w:tcW w:w="1871"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S2</w:t>
            </w:r>
          </w:p>
        </w:tc>
        <w:tc>
          <w:tcPr>
            <w:tcW w:w="1871" w:type="dxa"/>
            <w:vAlign w:val="center"/>
          </w:tcPr>
          <w:p>
            <w:pPr>
              <w:pStyle w:val="56"/>
              <w:kinsoku w:val="0"/>
              <w:overflowPunct w:val="0"/>
              <w:spacing w:before="74" w:line="174" w:lineRule="exact"/>
              <w:jc w:val="center"/>
              <w:rPr>
                <w:rFonts w:hint="eastAsia" w:eastAsia="宋体"/>
                <w:sz w:val="18"/>
                <w:szCs w:val="18"/>
                <w:lang w:val="en-US" w:eastAsia="zh-CN" w:bidi="ar-SA"/>
              </w:rPr>
            </w:pPr>
            <w:r>
              <w:rPr>
                <w:rFonts w:hint="eastAsia"/>
                <w:sz w:val="18"/>
                <w:szCs w:val="18"/>
                <w:lang w:val="en-US" w:eastAsia="zh-CN" w:bidi="ar-SA"/>
              </w:rPr>
              <w:t>S1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restart"/>
            <w:vAlign w:val="center"/>
          </w:tcPr>
          <w:p>
            <w:pPr>
              <w:jc w:val="center"/>
              <w:rPr>
                <w:rFonts w:hint="eastAsia" w:ascii="宋体" w:hAnsi="宋体" w:eastAsia="宋体" w:cs="宋体"/>
                <w:kern w:val="0"/>
                <w:sz w:val="18"/>
                <w:szCs w:val="18"/>
                <w:lang w:eastAsia="zh-CN"/>
              </w:rPr>
            </w:pPr>
            <w:r>
              <w:rPr>
                <w:rFonts w:hint="eastAsia" w:ascii="宋体" w:hAnsi="宋体" w:cs="宋体"/>
                <w:kern w:val="0"/>
                <w:sz w:val="18"/>
                <w:szCs w:val="18"/>
              </w:rPr>
              <w:t>专业</w:t>
            </w:r>
            <w:r>
              <w:rPr>
                <w:rFonts w:hint="eastAsia" w:ascii="宋体" w:hAnsi="宋体" w:cs="宋体"/>
                <w:kern w:val="0"/>
                <w:sz w:val="18"/>
                <w:szCs w:val="18"/>
                <w:lang w:val="en-US" w:eastAsia="zh-CN"/>
              </w:rPr>
              <w:t>技能</w:t>
            </w:r>
          </w:p>
        </w:tc>
        <w:tc>
          <w:tcPr>
            <w:tcW w:w="3231"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需求分析能力</w:t>
            </w:r>
          </w:p>
        </w:tc>
        <w:tc>
          <w:tcPr>
            <w:tcW w:w="1871"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1871"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系统架构设计能力</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组件详细设计能力</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平台开发能力</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系统运维能力</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安全管理能力</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S3</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项目管理能力</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S2</w:t>
            </w:r>
          </w:p>
        </w:tc>
        <w:tc>
          <w:tcPr>
            <w:tcW w:w="1871"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r>
    </w:tbl>
    <w:p>
      <w:pPr>
        <w:pStyle w:val="46"/>
        <w:rPr>
          <w:rFonts w:hint="default"/>
          <w:lang w:val="en-US" w:eastAsia="zh-CN"/>
        </w:rPr>
      </w:pPr>
    </w:p>
    <w:p>
      <w:pPr>
        <w:pStyle w:val="40"/>
        <w:bidi w:val="0"/>
        <w:rPr>
          <w:rFonts w:hint="default"/>
          <w:lang w:val="en-US" w:eastAsia="zh-CN"/>
        </w:rPr>
      </w:pPr>
      <w:r>
        <w:rPr>
          <w:rFonts w:hint="eastAsia"/>
          <w:lang w:val="en-US" w:eastAsia="zh-CN"/>
        </w:rPr>
        <w:t>素养</w:t>
      </w:r>
    </w:p>
    <w:p>
      <w:pPr>
        <w:pStyle w:val="33"/>
        <w:rPr>
          <w:rFonts w:hint="eastAsia"/>
        </w:rPr>
      </w:pPr>
      <w:r>
        <w:rPr>
          <w:rFonts w:hint="eastAsia"/>
          <w:lang w:val="en-US" w:eastAsia="zh-CN"/>
        </w:rPr>
        <w:t>云技术服务的素养</w:t>
      </w:r>
      <w:r>
        <w:rPr>
          <w:rFonts w:hint="eastAsia"/>
        </w:rPr>
        <w:t>评价规则见表</w:t>
      </w:r>
      <w:r>
        <w:rPr>
          <w:rFonts w:hint="eastAsia"/>
          <w:lang w:val="en-US" w:eastAsia="zh-CN"/>
        </w:rPr>
        <w:t>36</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表36  云技术服务</w:t>
      </w:r>
      <w:r>
        <w:rPr>
          <w:rFonts w:hint="eastAsia"/>
        </w:rPr>
        <w:t>的</w:t>
      </w:r>
      <w:r>
        <w:rPr>
          <w:rFonts w:hint="eastAsia"/>
          <w:lang w:val="en-US" w:eastAsia="zh-CN"/>
        </w:rPr>
        <w:t>素养</w:t>
      </w:r>
      <w:r>
        <w:rPr>
          <w:rFonts w:hint="eastAsia"/>
        </w:rPr>
        <w:t>评价规则</w:t>
      </w:r>
    </w:p>
    <w:tbl>
      <w:tblPr>
        <w:tblStyle w:val="13"/>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3231"/>
        <w:gridCol w:w="187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587"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3231"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3742" w:type="dxa"/>
            <w:gridSpan w:val="2"/>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pPr>
              <w:pStyle w:val="55"/>
              <w:widowControl w:val="0"/>
              <w:numPr>
                <w:ilvl w:val="0"/>
                <w:numId w:val="0"/>
              </w:numPr>
              <w:jc w:val="center"/>
              <w:rPr>
                <w:rFonts w:hAnsi="宋体" w:cs="宋体"/>
                <w:sz w:val="18"/>
                <w:szCs w:val="18"/>
              </w:rPr>
            </w:pPr>
          </w:p>
        </w:tc>
        <w:tc>
          <w:tcPr>
            <w:tcW w:w="3231" w:type="dxa"/>
            <w:vMerge w:val="continue"/>
          </w:tcPr>
          <w:p>
            <w:pPr>
              <w:pStyle w:val="55"/>
              <w:widowControl w:val="0"/>
              <w:numPr>
                <w:ilvl w:val="0"/>
                <w:numId w:val="0"/>
              </w:numPr>
              <w:jc w:val="center"/>
              <w:rPr>
                <w:rFonts w:hAnsi="宋体" w:cs="宋体"/>
                <w:sz w:val="18"/>
                <w:szCs w:val="18"/>
              </w:rPr>
            </w:pPr>
          </w:p>
        </w:tc>
        <w:tc>
          <w:tcPr>
            <w:tcW w:w="1871"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云技术服务工程师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871"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云技术服务工程师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职业素养</w:t>
            </w:r>
          </w:p>
        </w:tc>
        <w:tc>
          <w:tcPr>
            <w:tcW w:w="3231"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主动性</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871"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r>
    </w:tbl>
    <w:p>
      <w:pPr>
        <w:pStyle w:val="47"/>
        <w:numPr>
          <w:ilvl w:val="0"/>
          <w:numId w:val="0"/>
        </w:numPr>
        <w:spacing w:before="156" w:after="156"/>
        <w:ind w:leftChars="0"/>
        <w:jc w:val="center"/>
        <w:rPr>
          <w:rFonts w:hint="eastAsia" w:eastAsia="黑体"/>
          <w:lang w:eastAsia="zh-CN"/>
        </w:rPr>
      </w:pPr>
      <w:r>
        <w:rPr>
          <w:rFonts w:hint="eastAsia"/>
          <w:lang w:val="en-US" w:eastAsia="zh-CN"/>
        </w:rPr>
        <w:t>表36  云技术服务</w:t>
      </w:r>
      <w:r>
        <w:rPr>
          <w:rFonts w:hint="eastAsia"/>
        </w:rPr>
        <w:t>的</w:t>
      </w:r>
      <w:r>
        <w:rPr>
          <w:rFonts w:hint="eastAsia"/>
          <w:lang w:val="en-US" w:eastAsia="zh-CN"/>
        </w:rPr>
        <w:t>素养</w:t>
      </w:r>
      <w:r>
        <w:rPr>
          <w:rFonts w:hint="eastAsia"/>
        </w:rPr>
        <w:t>评价规则</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续</w:t>
      </w:r>
      <w:r>
        <w:rPr>
          <w:rFonts w:hint="eastAsia" w:asciiTheme="minorEastAsia" w:hAnsiTheme="minorEastAsia" w:eastAsiaTheme="minorEastAsia" w:cstheme="minorEastAsia"/>
          <w:lang w:eastAsia="zh-CN"/>
        </w:rPr>
        <w:t>）</w:t>
      </w:r>
    </w:p>
    <w:tbl>
      <w:tblPr>
        <w:tblStyle w:val="13"/>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3231"/>
        <w:gridCol w:w="187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3231"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3742" w:type="dxa"/>
            <w:gridSpan w:val="2"/>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pPr>
              <w:pStyle w:val="55"/>
              <w:widowControl w:val="0"/>
              <w:numPr>
                <w:ilvl w:val="0"/>
                <w:numId w:val="0"/>
              </w:numPr>
              <w:jc w:val="center"/>
              <w:rPr>
                <w:rFonts w:hAnsi="宋体" w:cs="宋体"/>
                <w:sz w:val="18"/>
                <w:szCs w:val="18"/>
              </w:rPr>
            </w:pPr>
          </w:p>
        </w:tc>
        <w:tc>
          <w:tcPr>
            <w:tcW w:w="3231" w:type="dxa"/>
            <w:vMerge w:val="continue"/>
          </w:tcPr>
          <w:p>
            <w:pPr>
              <w:pStyle w:val="55"/>
              <w:widowControl w:val="0"/>
              <w:numPr>
                <w:ilvl w:val="0"/>
                <w:numId w:val="0"/>
              </w:numPr>
              <w:jc w:val="center"/>
              <w:rPr>
                <w:rFonts w:hAnsi="宋体" w:cs="宋体"/>
                <w:sz w:val="18"/>
                <w:szCs w:val="18"/>
              </w:rPr>
            </w:pPr>
          </w:p>
        </w:tc>
        <w:tc>
          <w:tcPr>
            <w:tcW w:w="1871"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云技术服务工程师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871"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云技术服务工程师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restart"/>
            <w:vAlign w:val="center"/>
          </w:tcPr>
          <w:p>
            <w:pPr>
              <w:jc w:val="cente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执行力</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871"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bidi="ar-SA"/>
              </w:rPr>
              <w:t>责任心</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P4</w:t>
            </w:r>
          </w:p>
        </w:tc>
        <w:tc>
          <w:tcPr>
            <w:tcW w:w="1871"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沟通能力</w:t>
            </w:r>
          </w:p>
        </w:tc>
        <w:tc>
          <w:tcPr>
            <w:tcW w:w="1871"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871"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学习能力</w:t>
            </w:r>
          </w:p>
        </w:tc>
        <w:tc>
          <w:tcPr>
            <w:tcW w:w="1871"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871"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eastAsia"/>
                <w:sz w:val="18"/>
                <w:szCs w:val="18"/>
                <w:lang w:val="en-US" w:eastAsia="zh-CN" w:bidi="ar-SA"/>
              </w:rPr>
            </w:pPr>
            <w:r>
              <w:rPr>
                <w:rFonts w:hint="eastAsia"/>
                <w:sz w:val="18"/>
                <w:szCs w:val="18"/>
                <w:lang w:val="en-US" w:eastAsia="zh-CN" w:bidi="ar-SA"/>
              </w:rPr>
              <w:t>问题判断与解决能力</w:t>
            </w:r>
          </w:p>
        </w:tc>
        <w:tc>
          <w:tcPr>
            <w:tcW w:w="1871"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871"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知识分享能力</w:t>
            </w:r>
          </w:p>
        </w:tc>
        <w:tc>
          <w:tcPr>
            <w:tcW w:w="1871"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871"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Merge w:val="continue"/>
            <w:vAlign w:val="center"/>
          </w:tcPr>
          <w:p>
            <w:pPr>
              <w:jc w:val="cente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团队意识</w:t>
            </w:r>
          </w:p>
        </w:tc>
        <w:tc>
          <w:tcPr>
            <w:tcW w:w="1871"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P4</w:t>
            </w:r>
          </w:p>
        </w:tc>
        <w:tc>
          <w:tcPr>
            <w:tcW w:w="1871" w:type="dxa"/>
            <w:vAlign w:val="center"/>
          </w:tcPr>
          <w:p>
            <w:pPr>
              <w:pStyle w:val="56"/>
              <w:kinsoku w:val="0"/>
              <w:overflowPunct w:val="0"/>
              <w:spacing w:before="74" w:line="174" w:lineRule="exact"/>
              <w:jc w:val="center"/>
              <w:rPr>
                <w:rFonts w:hint="eastAsia"/>
                <w:sz w:val="18"/>
                <w:szCs w:val="18"/>
                <w:lang w:bidi="ar-SA"/>
              </w:rPr>
            </w:pPr>
            <w:r>
              <w:rPr>
                <w:rFonts w:hint="eastAsia"/>
                <w:sz w:val="18"/>
                <w:szCs w:val="18"/>
                <w:lang w:val="en-US" w:eastAsia="zh-CN" w:bidi="ar-SA"/>
              </w:rPr>
              <w:t>P</w:t>
            </w:r>
            <w:r>
              <w:rPr>
                <w:rFonts w:hint="eastAsia"/>
                <w:sz w:val="18"/>
                <w:szCs w:val="18"/>
                <w:lang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restart"/>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创新创业能力</w:t>
            </w:r>
          </w:p>
        </w:tc>
        <w:tc>
          <w:tcPr>
            <w:tcW w:w="3231"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新知识获取与应用能力</w:t>
            </w:r>
          </w:p>
        </w:tc>
        <w:tc>
          <w:tcPr>
            <w:tcW w:w="1871"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1871"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技术创新能力</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P2</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应用创新能力</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P2</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blHeader/>
          <w:jc w:val="center"/>
        </w:trPr>
        <w:tc>
          <w:tcPr>
            <w:tcW w:w="1587" w:type="dxa"/>
            <w:vMerge w:val="continue"/>
          </w:tcPr>
          <w:p>
            <w:pPr>
              <w:rPr>
                <w:rFonts w:ascii="宋体" w:hAnsi="宋体" w:cs="宋体"/>
                <w:kern w:val="0"/>
                <w:sz w:val="18"/>
                <w:szCs w:val="18"/>
              </w:rPr>
            </w:pPr>
          </w:p>
        </w:tc>
        <w:tc>
          <w:tcPr>
            <w:tcW w:w="3231"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创业能力</w:t>
            </w:r>
          </w:p>
        </w:tc>
        <w:tc>
          <w:tcPr>
            <w:tcW w:w="1871"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P2</w:t>
            </w:r>
          </w:p>
        </w:tc>
        <w:tc>
          <w:tcPr>
            <w:tcW w:w="1871"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P1</w:t>
            </w:r>
          </w:p>
        </w:tc>
      </w:tr>
    </w:tbl>
    <w:p>
      <w:pPr>
        <w:pStyle w:val="46"/>
        <w:ind w:left="0" w:leftChars="0" w:firstLine="0" w:firstLineChars="0"/>
        <w:rPr>
          <w:rFonts w:hint="default"/>
          <w:lang w:val="en-US" w:eastAsia="zh-CN"/>
        </w:rPr>
      </w:pPr>
    </w:p>
    <w:p>
      <w:pPr>
        <w:pStyle w:val="40"/>
        <w:bidi w:val="0"/>
        <w:rPr>
          <w:rFonts w:hint="default"/>
          <w:lang w:val="en-US" w:eastAsia="zh-CN"/>
        </w:rPr>
      </w:pPr>
      <w:r>
        <w:rPr>
          <w:rFonts w:hint="eastAsia"/>
          <w:lang w:val="en-US" w:eastAsia="zh-CN"/>
        </w:rPr>
        <w:t>经验</w:t>
      </w:r>
    </w:p>
    <w:p>
      <w:pPr>
        <w:pStyle w:val="33"/>
        <w:rPr>
          <w:rFonts w:hint="eastAsia"/>
        </w:rPr>
      </w:pPr>
      <w:r>
        <w:rPr>
          <w:rFonts w:hint="eastAsia"/>
          <w:lang w:val="en-US" w:eastAsia="zh-CN"/>
        </w:rPr>
        <w:t>云技术服务的经验</w:t>
      </w:r>
      <w:r>
        <w:rPr>
          <w:rFonts w:hint="eastAsia"/>
        </w:rPr>
        <w:t>评价规则见表</w:t>
      </w:r>
      <w:r>
        <w:rPr>
          <w:rFonts w:hint="eastAsia"/>
          <w:lang w:val="en-US" w:eastAsia="zh-CN"/>
        </w:rPr>
        <w:t>37</w:t>
      </w:r>
      <w:r>
        <w:rPr>
          <w:rFonts w:hint="eastAsia"/>
        </w:rPr>
        <w:t>。</w:t>
      </w:r>
    </w:p>
    <w:p>
      <w:pPr>
        <w:pStyle w:val="47"/>
        <w:numPr>
          <w:ilvl w:val="0"/>
          <w:numId w:val="0"/>
        </w:numPr>
        <w:spacing w:before="156" w:after="156"/>
        <w:ind w:leftChars="0"/>
        <w:jc w:val="center"/>
        <w:rPr>
          <w:rFonts w:hint="eastAsia"/>
        </w:rPr>
      </w:pPr>
      <w:r>
        <w:rPr>
          <w:rFonts w:hint="eastAsia"/>
          <w:lang w:val="en-US" w:eastAsia="zh-CN"/>
        </w:rPr>
        <w:t>表37  云技术服务</w:t>
      </w:r>
      <w:r>
        <w:rPr>
          <w:rFonts w:hint="eastAsia"/>
        </w:rPr>
        <w:t>的</w:t>
      </w:r>
      <w:r>
        <w:rPr>
          <w:rFonts w:hint="eastAsia"/>
          <w:lang w:val="en-US" w:eastAsia="zh-CN"/>
        </w:rPr>
        <w:t>经验</w:t>
      </w:r>
      <w:r>
        <w:rPr>
          <w:rFonts w:hint="eastAsia"/>
        </w:rPr>
        <w:t>评价规则</w:t>
      </w:r>
    </w:p>
    <w:tbl>
      <w:tblPr>
        <w:tblStyle w:val="13"/>
        <w:tblW w:w="8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3231"/>
        <w:gridCol w:w="1871"/>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587" w:type="dxa"/>
            <w:vMerge w:val="restart"/>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能力要素</w:t>
            </w:r>
          </w:p>
        </w:tc>
        <w:tc>
          <w:tcPr>
            <w:tcW w:w="3231" w:type="dxa"/>
            <w:vMerge w:val="restart"/>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能力项</w:t>
            </w:r>
          </w:p>
        </w:tc>
        <w:tc>
          <w:tcPr>
            <w:tcW w:w="3742" w:type="dxa"/>
            <w:gridSpan w:val="2"/>
          </w:tcPr>
          <w:p>
            <w:pPr>
              <w:pStyle w:val="55"/>
              <w:widowControl w:val="0"/>
              <w:numPr>
                <w:ilvl w:val="0"/>
                <w:numId w:val="0"/>
              </w:numPr>
              <w:jc w:val="center"/>
              <w:rPr>
                <w:rFonts w:hint="eastAsia" w:hAnsi="宋体" w:cs="宋体"/>
                <w:sz w:val="18"/>
                <w:szCs w:val="18"/>
                <w:lang w:val="en-US" w:eastAsia="zh-CN"/>
              </w:rPr>
            </w:pPr>
            <w:r>
              <w:rPr>
                <w:rFonts w:hint="eastAsia" w:hAnsi="宋体" w:cs="宋体"/>
                <w:sz w:val="18"/>
                <w:szCs w:val="18"/>
                <w:lang w:val="en-US" w:eastAsia="zh-CN"/>
              </w:rPr>
              <w:t>云技术服务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87" w:type="dxa"/>
            <w:vMerge w:val="continue"/>
            <w:vAlign w:val="center"/>
          </w:tcPr>
          <w:p>
            <w:pPr>
              <w:pStyle w:val="55"/>
              <w:widowControl w:val="0"/>
              <w:numPr>
                <w:ilvl w:val="0"/>
                <w:numId w:val="0"/>
              </w:numPr>
              <w:jc w:val="center"/>
              <w:rPr>
                <w:rFonts w:hAnsi="宋体" w:cs="宋体"/>
                <w:sz w:val="18"/>
                <w:szCs w:val="18"/>
              </w:rPr>
            </w:pPr>
          </w:p>
        </w:tc>
        <w:tc>
          <w:tcPr>
            <w:tcW w:w="3231" w:type="dxa"/>
            <w:vMerge w:val="continue"/>
          </w:tcPr>
          <w:p>
            <w:pPr>
              <w:pStyle w:val="55"/>
              <w:widowControl w:val="0"/>
              <w:numPr>
                <w:ilvl w:val="0"/>
                <w:numId w:val="0"/>
              </w:numPr>
              <w:jc w:val="center"/>
              <w:rPr>
                <w:rFonts w:hAnsi="宋体" w:cs="宋体"/>
                <w:sz w:val="18"/>
                <w:szCs w:val="18"/>
              </w:rPr>
            </w:pPr>
          </w:p>
        </w:tc>
        <w:tc>
          <w:tcPr>
            <w:tcW w:w="1871"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高</w:t>
            </w:r>
            <w:r>
              <w:rPr>
                <w:rFonts w:hint="eastAsia" w:hAnsi="宋体" w:cs="宋体"/>
                <w:sz w:val="18"/>
                <w:szCs w:val="18"/>
              </w:rPr>
              <w:t>级</w:t>
            </w:r>
            <w:r>
              <w:rPr>
                <w:rFonts w:hint="eastAsia"/>
                <w:sz w:val="18"/>
                <w:szCs w:val="18"/>
                <w:lang w:val="en-US" w:eastAsia="zh-CN"/>
              </w:rPr>
              <w:t>云技术服务工程师</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级）</w:t>
            </w:r>
          </w:p>
        </w:tc>
        <w:tc>
          <w:tcPr>
            <w:tcW w:w="1871" w:type="dxa"/>
          </w:tcPr>
          <w:p>
            <w:pPr>
              <w:pStyle w:val="55"/>
              <w:widowControl w:val="0"/>
              <w:numPr>
                <w:ilvl w:val="0"/>
                <w:numId w:val="0"/>
              </w:numPr>
              <w:jc w:val="center"/>
              <w:rPr>
                <w:rFonts w:hAnsi="宋体" w:cs="宋体"/>
                <w:sz w:val="18"/>
                <w:szCs w:val="18"/>
              </w:rPr>
            </w:pPr>
            <w:r>
              <w:rPr>
                <w:rFonts w:hint="eastAsia" w:hAnsi="宋体" w:cs="宋体"/>
                <w:sz w:val="18"/>
                <w:szCs w:val="18"/>
                <w:lang w:val="en-US" w:eastAsia="zh-CN"/>
              </w:rPr>
              <w:t>中</w:t>
            </w:r>
            <w:r>
              <w:rPr>
                <w:rFonts w:hint="eastAsia" w:hAnsi="宋体" w:cs="宋体"/>
                <w:sz w:val="18"/>
                <w:szCs w:val="18"/>
              </w:rPr>
              <w:t>级</w:t>
            </w:r>
            <w:r>
              <w:rPr>
                <w:rFonts w:hint="eastAsia"/>
                <w:sz w:val="18"/>
                <w:szCs w:val="18"/>
                <w:lang w:val="en-US" w:eastAsia="zh-CN"/>
              </w:rPr>
              <w:t>云技术服务工程师</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blHeader/>
          <w:jc w:val="center"/>
        </w:trPr>
        <w:tc>
          <w:tcPr>
            <w:tcW w:w="1587" w:type="dxa"/>
            <w:vAlign w:val="center"/>
          </w:tcPr>
          <w:p>
            <w:pPr>
              <w:jc w:val="center"/>
              <w:rPr>
                <w:rFonts w:hint="default" w:ascii="宋体" w:hAnsi="宋体" w:eastAsia="宋体" w:cs="宋体"/>
                <w:kern w:val="0"/>
                <w:sz w:val="18"/>
                <w:szCs w:val="18"/>
                <w:lang w:val="en-US" w:eastAsia="zh-CN"/>
              </w:rPr>
            </w:pPr>
            <w:r>
              <w:rPr>
                <w:rFonts w:hint="eastAsia" w:ascii="宋体" w:hAnsi="宋体" w:cs="宋体"/>
                <w:kern w:val="0"/>
                <w:sz w:val="18"/>
                <w:szCs w:val="18"/>
                <w:lang w:val="en-US" w:eastAsia="zh-CN"/>
              </w:rPr>
              <w:t>经验</w:t>
            </w:r>
          </w:p>
        </w:tc>
        <w:tc>
          <w:tcPr>
            <w:tcW w:w="3231"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经验</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E4</w:t>
            </w:r>
          </w:p>
        </w:tc>
        <w:tc>
          <w:tcPr>
            <w:tcW w:w="1871"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E3</w:t>
            </w:r>
          </w:p>
        </w:tc>
      </w:tr>
    </w:tbl>
    <w:p>
      <w:pPr>
        <w:pStyle w:val="46"/>
        <w:ind w:left="0" w:leftChars="0" w:firstLine="0" w:firstLineChars="0"/>
        <w:rPr>
          <w:rFonts w:hint="eastAsia"/>
        </w:rPr>
      </w:pPr>
    </w:p>
    <w:p>
      <w:pPr>
        <w:pStyle w:val="38"/>
        <w:bidi w:val="0"/>
        <w:rPr>
          <w:rFonts w:hint="default"/>
          <w:lang w:val="en-US" w:eastAsia="zh-CN"/>
        </w:rPr>
      </w:pPr>
      <w:bookmarkStart w:id="194" w:name="_Toc20952"/>
      <w:bookmarkStart w:id="195" w:name="_Toc1696"/>
      <w:bookmarkStart w:id="196" w:name="_Toc17081"/>
      <w:r>
        <w:rPr>
          <w:rFonts w:hint="eastAsia"/>
          <w:lang w:val="en-US" w:eastAsia="zh-CN"/>
        </w:rPr>
        <w:t>评价过程</w:t>
      </w:r>
      <w:bookmarkEnd w:id="194"/>
      <w:bookmarkEnd w:id="195"/>
      <w:bookmarkEnd w:id="196"/>
    </w:p>
    <w:p>
      <w:pPr>
        <w:pStyle w:val="39"/>
        <w:bidi w:val="0"/>
      </w:pPr>
      <w:bookmarkStart w:id="197" w:name="_Toc126326362"/>
      <w:bookmarkStart w:id="198" w:name="_Toc4336"/>
      <w:bookmarkStart w:id="199" w:name="_Toc24974"/>
      <w:bookmarkStart w:id="200" w:name="_Toc1550"/>
      <w:bookmarkStart w:id="201" w:name="_Toc127452931"/>
      <w:bookmarkStart w:id="202" w:name="_Toc16109"/>
      <w:r>
        <w:rPr>
          <w:rFonts w:hint="eastAsia"/>
        </w:rPr>
        <w:t>适用对象</w:t>
      </w:r>
      <w:bookmarkEnd w:id="197"/>
      <w:bookmarkEnd w:id="198"/>
      <w:bookmarkEnd w:id="199"/>
      <w:bookmarkEnd w:id="200"/>
      <w:bookmarkEnd w:id="201"/>
      <w:bookmarkEnd w:id="202"/>
    </w:p>
    <w:p>
      <w:pPr>
        <w:pStyle w:val="46"/>
        <w:ind w:firstLine="420"/>
      </w:pPr>
      <w:r>
        <w:rPr>
          <w:rFonts w:hint="eastAsia"/>
          <w:lang w:val="en-US" w:eastAsia="zh-CN"/>
        </w:rPr>
        <w:t>云计算专业</w:t>
      </w:r>
      <w:r>
        <w:rPr>
          <w:rFonts w:hint="eastAsia"/>
        </w:rPr>
        <w:t>技能人</w:t>
      </w:r>
      <w:r>
        <w:rPr>
          <w:rFonts w:hint="eastAsia"/>
          <w:lang w:val="en-US" w:eastAsia="zh-CN"/>
        </w:rPr>
        <w:t>才</w:t>
      </w:r>
      <w:r>
        <w:t>评价适用于申报职业等级评价及从事或准备从事</w:t>
      </w:r>
      <w:r>
        <w:rPr>
          <w:rFonts w:hint="eastAsia"/>
          <w:lang w:val="en-US" w:eastAsia="zh-CN"/>
        </w:rPr>
        <w:t>云计算</w:t>
      </w:r>
      <w:r>
        <w:t>职业的人员</w:t>
      </w:r>
      <w:r>
        <w:rPr>
          <w:rFonts w:hint="eastAsia"/>
        </w:rPr>
        <w:t>。</w:t>
      </w:r>
    </w:p>
    <w:p>
      <w:pPr>
        <w:pStyle w:val="39"/>
        <w:bidi w:val="0"/>
        <w:rPr>
          <w:rFonts w:hint="eastAsia"/>
        </w:rPr>
      </w:pPr>
      <w:bookmarkStart w:id="203" w:name="_Toc29660"/>
      <w:bookmarkStart w:id="204" w:name="_Toc31908"/>
      <w:r>
        <w:rPr>
          <w:rFonts w:hint="eastAsia"/>
          <w:lang w:val="en-US" w:eastAsia="zh-CN"/>
        </w:rPr>
        <w:t>评价方式</w:t>
      </w:r>
      <w:bookmarkEnd w:id="203"/>
      <w:bookmarkEnd w:id="204"/>
    </w:p>
    <w:p>
      <w:pPr>
        <w:pStyle w:val="46"/>
        <w:ind w:firstLine="420"/>
      </w:pPr>
      <w:r>
        <w:rPr>
          <w:rFonts w:hint="eastAsia"/>
          <w:lang w:val="en-US" w:eastAsia="zh-CN"/>
        </w:rPr>
        <w:t>应</w:t>
      </w:r>
      <w:r>
        <w:rPr>
          <w:rFonts w:hint="eastAsia"/>
        </w:rPr>
        <w:t>定期对</w:t>
      </w:r>
      <w:r>
        <w:rPr>
          <w:rFonts w:hint="eastAsia"/>
          <w:lang w:val="en-US" w:eastAsia="zh-CN"/>
        </w:rPr>
        <w:t>云计算专业技能人才</w:t>
      </w:r>
      <w:r>
        <w:rPr>
          <w:rFonts w:hint="eastAsia"/>
        </w:rPr>
        <w:t>的各项能力进行评价</w:t>
      </w:r>
      <w:r>
        <w:rPr>
          <w:rFonts w:hint="eastAsia"/>
          <w:lang w:eastAsia="zh-CN"/>
        </w:rPr>
        <w:t>，</w:t>
      </w:r>
      <w:r>
        <w:rPr>
          <w:rFonts w:hint="eastAsia"/>
          <w:lang w:val="en-US" w:eastAsia="zh-CN"/>
        </w:rPr>
        <w:t>评价方式如下</w:t>
      </w:r>
      <w:r>
        <w:rPr>
          <w:rFonts w:hint="eastAsia"/>
        </w:rPr>
        <w:t>：</w:t>
      </w:r>
    </w:p>
    <w:p>
      <w:pPr>
        <w:pStyle w:val="53"/>
      </w:pPr>
      <w:r>
        <w:rPr>
          <w:rFonts w:hint="eastAsia"/>
        </w:rPr>
        <w:t>知识：</w:t>
      </w:r>
      <w:r>
        <w:rPr>
          <w:rFonts w:hint="eastAsia"/>
          <w:lang w:val="en-US" w:eastAsia="zh-CN"/>
        </w:rPr>
        <w:t>应</w:t>
      </w:r>
      <w:r>
        <w:rPr>
          <w:rFonts w:hint="eastAsia"/>
        </w:rPr>
        <w:t>通过</w:t>
      </w:r>
      <w:r>
        <w:rPr>
          <w:rFonts w:hint="eastAsia"/>
          <w:lang w:val="en-US" w:eastAsia="zh-CN"/>
        </w:rPr>
        <w:t>笔试、机考</w:t>
      </w:r>
      <w:r>
        <w:rPr>
          <w:rFonts w:hint="eastAsia"/>
        </w:rPr>
        <w:t>等方式进行评价</w:t>
      </w:r>
      <w:r>
        <w:rPr>
          <w:rFonts w:hint="eastAsia"/>
          <w:lang w:val="en-US" w:eastAsia="zh-CN"/>
        </w:rPr>
        <w:t>；</w:t>
      </w:r>
    </w:p>
    <w:p>
      <w:pPr>
        <w:pStyle w:val="53"/>
      </w:pPr>
      <w:r>
        <w:rPr>
          <w:rFonts w:hint="eastAsia"/>
        </w:rPr>
        <w:t>技能：</w:t>
      </w:r>
      <w:r>
        <w:rPr>
          <w:rFonts w:hint="eastAsia"/>
          <w:lang w:val="en-US" w:eastAsia="zh-CN"/>
        </w:rPr>
        <w:t>应</w:t>
      </w:r>
      <w:r>
        <w:rPr>
          <w:rFonts w:hint="eastAsia"/>
        </w:rPr>
        <w:t>通过</w:t>
      </w:r>
      <w:r>
        <w:rPr>
          <w:rFonts w:hint="eastAsia"/>
          <w:lang w:val="en-US" w:eastAsia="zh-CN"/>
        </w:rPr>
        <w:t>笔试、答辩等方式进行评价</w:t>
      </w:r>
      <w:r>
        <w:rPr>
          <w:rFonts w:hint="eastAsia"/>
        </w:rPr>
        <w:t>；</w:t>
      </w:r>
    </w:p>
    <w:p>
      <w:pPr>
        <w:pStyle w:val="53"/>
      </w:pPr>
      <w:r>
        <w:rPr>
          <w:rFonts w:hint="eastAsia"/>
        </w:rPr>
        <w:t>素养：</w:t>
      </w:r>
      <w:r>
        <w:rPr>
          <w:rFonts w:hint="eastAsia"/>
          <w:lang w:val="en-US" w:eastAsia="zh-CN"/>
        </w:rPr>
        <w:t>应</w:t>
      </w:r>
      <w:r>
        <w:rPr>
          <w:rFonts w:hint="eastAsia"/>
        </w:rPr>
        <w:t>通过学习过程中的行为数据进行过程性和</w:t>
      </w:r>
      <w:r>
        <w:rPr>
          <w:rFonts w:hint="eastAsia"/>
          <w:lang w:val="en-US" w:eastAsia="zh-CN"/>
        </w:rPr>
        <w:t>总结</w:t>
      </w:r>
      <w:r>
        <w:rPr>
          <w:rFonts w:hint="eastAsia"/>
        </w:rPr>
        <w:t>性评价；</w:t>
      </w:r>
    </w:p>
    <w:p>
      <w:pPr>
        <w:pStyle w:val="53"/>
      </w:pPr>
      <w:r>
        <w:rPr>
          <w:rFonts w:hint="eastAsia"/>
        </w:rPr>
        <w:t>经验：</w:t>
      </w:r>
      <w:r>
        <w:rPr>
          <w:rFonts w:hint="eastAsia"/>
          <w:lang w:val="en-US" w:eastAsia="zh-CN"/>
        </w:rPr>
        <w:t>应</w:t>
      </w:r>
      <w:r>
        <w:rPr>
          <w:rFonts w:hint="eastAsia"/>
        </w:rPr>
        <w:t>通过实践履历</w:t>
      </w:r>
      <w:r>
        <w:rPr>
          <w:rFonts w:hint="eastAsia"/>
          <w:lang w:val="en-US" w:eastAsia="zh-CN"/>
        </w:rPr>
        <w:t>数据</w:t>
      </w:r>
      <w:r>
        <w:rPr>
          <w:rFonts w:hint="eastAsia"/>
        </w:rPr>
        <w:t>进行评价。</w:t>
      </w:r>
    </w:p>
    <w:p>
      <w:pPr>
        <w:pStyle w:val="46"/>
        <w:ind w:firstLine="420"/>
        <w:rPr>
          <w:rFonts w:hint="eastAsia"/>
          <w:color w:val="auto"/>
        </w:rPr>
      </w:pPr>
      <w:r>
        <w:rPr>
          <w:color w:val="auto"/>
        </w:rPr>
        <w:t>基于评价结果，组织或个人应根据职业分类和</w:t>
      </w:r>
      <w:r>
        <w:rPr>
          <w:rFonts w:hint="eastAsia"/>
          <w:color w:val="auto"/>
          <w:lang w:val="en-US" w:eastAsia="zh-CN"/>
        </w:rPr>
        <w:t>专业技能</w:t>
      </w:r>
      <w:r>
        <w:rPr>
          <w:color w:val="auto"/>
        </w:rPr>
        <w:t>人</w:t>
      </w:r>
      <w:r>
        <w:rPr>
          <w:rFonts w:hint="eastAsia"/>
          <w:color w:val="auto"/>
          <w:lang w:val="en-US" w:eastAsia="zh-CN"/>
        </w:rPr>
        <w:t>才</w:t>
      </w:r>
      <w:r>
        <w:rPr>
          <w:color w:val="auto"/>
        </w:rPr>
        <w:t>能力要求，按照</w:t>
      </w:r>
      <w:r>
        <w:rPr>
          <w:rFonts w:hint="eastAsia"/>
          <w:color w:val="auto"/>
          <w:lang w:val="en-US" w:eastAsia="zh-CN"/>
        </w:rPr>
        <w:t>本文件中第6、7、8章内容</w:t>
      </w:r>
      <w:r>
        <w:rPr>
          <w:color w:val="auto"/>
        </w:rPr>
        <w:t>，制定</w:t>
      </w:r>
      <w:r>
        <w:rPr>
          <w:rFonts w:hint="eastAsia"/>
          <w:color w:val="auto"/>
          <w:lang w:val="en-US" w:eastAsia="zh-CN"/>
        </w:rPr>
        <w:t>云计算专业技能人才</w:t>
      </w:r>
      <w:r>
        <w:rPr>
          <w:color w:val="auto"/>
        </w:rPr>
        <w:t>能力培养计划，并由符合要求的</w:t>
      </w:r>
      <w:r>
        <w:rPr>
          <w:rFonts w:hint="eastAsia"/>
          <w:color w:val="auto"/>
          <w:lang w:val="en-US" w:eastAsia="zh-CN"/>
        </w:rPr>
        <w:t>师资队伍</w:t>
      </w:r>
      <w:r>
        <w:rPr>
          <w:color w:val="auto"/>
        </w:rPr>
        <w:t>实施培养活动</w:t>
      </w:r>
      <w:r>
        <w:rPr>
          <w:rFonts w:hint="eastAsia"/>
          <w:color w:val="auto"/>
        </w:rPr>
        <w:t>。</w:t>
      </w: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6"/>
        <w:ind w:firstLine="420"/>
        <w:rPr>
          <w:rFonts w:hint="eastAsia"/>
          <w:color w:val="auto"/>
        </w:rPr>
      </w:pPr>
    </w:p>
    <w:p>
      <w:pPr>
        <w:pStyle w:val="45"/>
        <w:spacing w:line="360" w:lineRule="auto"/>
        <w:outlineLvl w:val="0"/>
        <w:rPr>
          <w:rFonts w:hint="default"/>
          <w:color w:val="auto"/>
          <w:lang w:val="en-US" w:eastAsia="zh-CN"/>
        </w:rPr>
      </w:pPr>
      <w:bookmarkStart w:id="205" w:name="_Toc26573"/>
      <w:bookmarkEnd w:id="205"/>
      <w:bookmarkStart w:id="206" w:name="_Toc6033"/>
      <w:bookmarkEnd w:id="206"/>
      <w:bookmarkStart w:id="207" w:name="_Toc24660"/>
      <w:bookmarkEnd w:id="207"/>
    </w:p>
    <w:p>
      <w:pPr>
        <w:pStyle w:val="45"/>
        <w:numPr>
          <w:ilvl w:val="-1"/>
          <w:numId w:val="0"/>
        </w:numPr>
        <w:spacing w:line="360" w:lineRule="auto"/>
        <w:ind w:left="0" w:firstLine="0"/>
        <w:jc w:val="center"/>
        <w:rPr>
          <w:rFonts w:hint="eastAsia"/>
          <w:color w:val="auto"/>
          <w:lang w:val="en-US" w:eastAsia="zh-CN"/>
        </w:rPr>
      </w:pPr>
      <w:r>
        <w:rPr>
          <w:rFonts w:hint="eastAsia"/>
          <w:color w:val="auto"/>
          <w:lang w:val="en-US" w:eastAsia="zh-CN"/>
        </w:rPr>
        <w:t>（资料性）</w:t>
      </w:r>
    </w:p>
    <w:p>
      <w:pPr>
        <w:pStyle w:val="45"/>
        <w:numPr>
          <w:ilvl w:val="-1"/>
          <w:numId w:val="0"/>
        </w:numPr>
        <w:spacing w:line="360" w:lineRule="auto"/>
        <w:ind w:left="0" w:firstLine="0"/>
        <w:jc w:val="center"/>
        <w:rPr>
          <w:rFonts w:hint="default"/>
          <w:color w:val="auto"/>
          <w:lang w:val="en-US" w:eastAsia="zh-CN"/>
        </w:rPr>
      </w:pPr>
      <w:r>
        <w:rPr>
          <w:rFonts w:hint="eastAsia"/>
          <w:color w:val="auto"/>
          <w:lang w:val="en-US" w:eastAsia="zh-CN"/>
        </w:rPr>
        <w:t>基础知识等级要求</w:t>
      </w:r>
    </w:p>
    <w:p>
      <w:pPr>
        <w:pStyle w:val="33"/>
        <w:ind w:left="0" w:leftChars="0" w:firstLine="420" w:firstLineChars="200"/>
        <w:rPr>
          <w:rFonts w:hint="eastAsia"/>
          <w:sz w:val="21"/>
          <w:lang w:val="en-US" w:eastAsia="zh-CN"/>
        </w:rPr>
      </w:pPr>
      <w:r>
        <w:rPr>
          <w:rFonts w:hint="eastAsia"/>
          <w:sz w:val="21"/>
          <w:lang w:val="en-US" w:eastAsia="zh-CN"/>
        </w:rPr>
        <w:t>基础知识等级</w:t>
      </w:r>
      <w:r>
        <w:rPr>
          <w:rFonts w:hint="eastAsia"/>
          <w:sz w:val="21"/>
        </w:rPr>
        <w:t>要求</w:t>
      </w:r>
      <w:r>
        <w:rPr>
          <w:rFonts w:hint="eastAsia"/>
          <w:sz w:val="21"/>
          <w:lang w:val="en-US" w:eastAsia="zh-CN"/>
        </w:rPr>
        <w:t>见表A.1。</w:t>
      </w:r>
    </w:p>
    <w:p>
      <w:pPr>
        <w:pStyle w:val="4"/>
        <w:bidi w:val="0"/>
        <w:rPr>
          <w:rFonts w:hint="eastAsia"/>
          <w:lang w:val="en-US" w:eastAsia="zh-CN"/>
        </w:rPr>
      </w:pPr>
      <w:bookmarkStart w:id="208" w:name="_Toc18794"/>
      <w:bookmarkStart w:id="209" w:name="_Toc32222"/>
      <w:bookmarkStart w:id="210" w:name="_Toc28043"/>
      <w:bookmarkStart w:id="211" w:name="_Toc24873"/>
      <w:r>
        <w:rPr>
          <w:rFonts w:hint="eastAsia"/>
          <w:lang w:val="en-US" w:eastAsia="zh-CN"/>
        </w:rPr>
        <w:t>表</w:t>
      </w:r>
      <w:r>
        <w:rPr>
          <w:rFonts w:hint="eastAsia" w:cs="黑体"/>
          <w:lang w:val="en-US" w:eastAsia="zh-CN"/>
        </w:rPr>
        <w:t>A</w:t>
      </w:r>
      <w:r>
        <w:rPr>
          <w:rFonts w:hint="eastAsia"/>
          <w:lang w:val="en-US" w:eastAsia="zh-CN"/>
        </w:rPr>
        <w:t>.1  基础知识等级要求</w:t>
      </w:r>
      <w:bookmarkEnd w:id="208"/>
      <w:bookmarkEnd w:id="209"/>
      <w:bookmarkEnd w:id="210"/>
      <w:bookmarkEnd w:id="211"/>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基础知识</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1</w:t>
            </w:r>
          </w:p>
        </w:tc>
        <w:tc>
          <w:tcPr>
            <w:tcW w:w="1062" w:type="dxa"/>
            <w:vMerge w:val="restart"/>
            <w:vAlign w:val="center"/>
          </w:tcPr>
          <w:p>
            <w:pPr>
              <w:pStyle w:val="56"/>
              <w:kinsoku w:val="0"/>
              <w:overflowPunct w:val="0"/>
              <w:spacing w:before="74" w:line="240" w:lineRule="auto"/>
              <w:rPr>
                <w:sz w:val="18"/>
                <w:szCs w:val="18"/>
                <w:lang w:bidi="ar-SA"/>
              </w:rPr>
            </w:pPr>
            <w:r>
              <w:rPr>
                <w:rFonts w:hint="eastAsia"/>
                <w:sz w:val="18"/>
                <w:szCs w:val="18"/>
                <w:lang w:bidi="ar-SA"/>
              </w:rPr>
              <w:t>计算机硬件</w:t>
            </w:r>
            <w:r>
              <w:rPr>
                <w:rFonts w:hint="eastAsia"/>
                <w:sz w:val="18"/>
                <w:szCs w:val="18"/>
                <w:lang w:eastAsia="zh-CN" w:bidi="ar-SA"/>
              </w:rPr>
              <w:t>基础</w:t>
            </w:r>
            <w:r>
              <w:rPr>
                <w:rFonts w:hint="eastAsia"/>
                <w:sz w:val="18"/>
                <w:szCs w:val="18"/>
                <w:lang w:bidi="ar-SA"/>
              </w:rPr>
              <w:t>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包括计算机科学基础知识，桌面及外围设备、主机、存储等IT系统的组成、体系结构、工作原理，主机与外设之间的接口技术，常用外部设备，多媒体技术等知识。</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了解计算机系统常用IT设备的体系结构以及各主要部件的功能，了解计算机系统基本工作原理。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理解计算机系统的数据表示、算术和逻辑运算方法，理解计算机系统体系结构、基本工作原理。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掌握计算机系统的数据表示、算术和逻辑运算方法，掌握计算机系统体系结构、基本工作原理，掌握接口和多媒体相关知识。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精通计算机系统的数据表示、算术和逻辑运算方法，精通计算机系统体系结构、基本工作原理，精通接口和多媒体相关知识。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2</w:t>
            </w:r>
          </w:p>
        </w:tc>
        <w:tc>
          <w:tcPr>
            <w:tcW w:w="1062" w:type="dxa"/>
            <w:vMerge w:val="restart"/>
            <w:vAlign w:val="center"/>
          </w:tcPr>
          <w:p>
            <w:pPr>
              <w:pStyle w:val="56"/>
              <w:kinsoku w:val="0"/>
              <w:overflowPunct w:val="0"/>
              <w:spacing w:before="74" w:line="240" w:lineRule="auto"/>
              <w:rPr>
                <w:sz w:val="18"/>
                <w:szCs w:val="18"/>
                <w:lang w:bidi="ar-SA"/>
              </w:rPr>
            </w:pPr>
            <w:r>
              <w:rPr>
                <w:rFonts w:hint="eastAsia"/>
                <w:sz w:val="18"/>
                <w:szCs w:val="18"/>
                <w:lang w:bidi="ar-SA"/>
              </w:rPr>
              <w:t>计算机软件基础知识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包括计算机软件分类、系统软件、应用软件、程序设计语言和语言处理程序等知识。</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了解操作系统知识、程序设计语言、数据库知识、应用软件种类和功能，了解语言处理程序知识。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理解操作系统知识、程序设计语言、数据库知识、应用软件种类和功能，理解语言处理程序知识。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掌握操作系统知识、程序设计语言、数据库知识、应用软件种类和功能，掌握语言处理程序知识。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精通操作系统知识、程序设计语言、数据库知识、应用软件种类和功能，精通语言处理程序知识。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3</w:t>
            </w:r>
          </w:p>
        </w:tc>
        <w:tc>
          <w:tcPr>
            <w:tcW w:w="1062"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分布式系统</w:t>
            </w:r>
            <w:r>
              <w:rPr>
                <w:rFonts w:hint="eastAsia"/>
                <w:sz w:val="18"/>
                <w:szCs w:val="18"/>
                <w:lang w:val="en-US" w:eastAsia="zh-CN" w:bidi="ar-SA"/>
              </w:rPr>
              <w:t>基础</w:t>
            </w:r>
            <w:r>
              <w:rPr>
                <w:rFonts w:hint="eastAsia"/>
                <w:sz w:val="18"/>
                <w:szCs w:val="18"/>
                <w:lang w:eastAsia="zh-CN" w:bidi="ar-SA"/>
              </w:rPr>
              <w:t>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包括CAP定理、BASE理论、PACELEC定理、分布式共识算法、分布式一致性协议等。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了解CAP定理、BASE理论、PACELEC定理、分布式共识算法、分布式一致性协议等知识。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理解CAP定理、BASE理论、PACELEC定理、分布式共识算法、分布式一致性协议等知识。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掌握CAP定理、BASE理论、PACELEC定理等知识，理解分布式共识算法、分布式一致性协议等知识。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掌握CAP定理、BASE理论、PACELEC定理、分布式共识算法、分布式一致性协议等知识。</w:t>
            </w:r>
          </w:p>
        </w:tc>
      </w:tr>
    </w:tbl>
    <w:p/>
    <w:p>
      <w:pPr>
        <w:pStyle w:val="2"/>
      </w:pPr>
    </w:p>
    <w:p>
      <w:pPr>
        <w:pStyle w:val="3"/>
      </w:pPr>
    </w:p>
    <w:p>
      <w:pPr>
        <w:pStyle w:val="4"/>
        <w:bidi w:val="0"/>
        <w:rPr>
          <w:rFonts w:hint="eastAsia" w:ascii="宋体" w:hAnsi="宋体" w:eastAsia="宋体" w:cs="宋体"/>
          <w:lang w:val="en-US" w:eastAsia="zh-CN"/>
        </w:rPr>
      </w:pPr>
      <w:bookmarkStart w:id="212" w:name="_Toc28656"/>
      <w:bookmarkStart w:id="213" w:name="_Toc20147"/>
      <w:r>
        <w:rPr>
          <w:rFonts w:hint="eastAsia"/>
          <w:lang w:val="en-US" w:eastAsia="zh-CN"/>
        </w:rPr>
        <w:t>表</w:t>
      </w:r>
      <w:r>
        <w:rPr>
          <w:rFonts w:hint="eastAsia" w:cs="黑体"/>
          <w:lang w:val="en-US" w:eastAsia="zh-CN"/>
        </w:rPr>
        <w:t>A</w:t>
      </w:r>
      <w:r>
        <w:rPr>
          <w:rFonts w:hint="eastAsia"/>
          <w:lang w:val="en-US" w:eastAsia="zh-CN"/>
        </w:rPr>
        <w:t>.1  基础知识等级要求</w:t>
      </w:r>
      <w:r>
        <w:rPr>
          <w:rFonts w:hint="eastAsia" w:ascii="宋体" w:hAnsi="宋体" w:eastAsia="宋体" w:cs="宋体"/>
          <w:lang w:val="en-US" w:eastAsia="zh-CN"/>
        </w:rPr>
        <w:t>（续）</w:t>
      </w:r>
      <w:bookmarkEnd w:id="212"/>
      <w:bookmarkEnd w:id="213"/>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基础知识</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restart"/>
            <w:vAlign w:val="center"/>
          </w:tcPr>
          <w:p>
            <w:pPr>
              <w:pStyle w:val="56"/>
              <w:kinsoku w:val="0"/>
              <w:overflowPunct w:val="0"/>
              <w:spacing w:before="74" w:line="174" w:lineRule="exact"/>
              <w:jc w:val="center"/>
              <w:rPr>
                <w:sz w:val="18"/>
                <w:szCs w:val="18"/>
                <w:lang w:eastAsia="zh-CN"/>
              </w:rPr>
            </w:pPr>
            <w:r>
              <w:rPr>
                <w:rFonts w:hint="eastAsia"/>
                <w:sz w:val="18"/>
                <w:szCs w:val="18"/>
                <w:lang w:val="en-US" w:eastAsia="zh-CN"/>
              </w:rPr>
              <w:t>4</w:t>
            </w:r>
          </w:p>
        </w:tc>
        <w:tc>
          <w:tcPr>
            <w:tcW w:w="1062" w:type="dxa"/>
            <w:vMerge w:val="restart"/>
            <w:vAlign w:val="center"/>
          </w:tcPr>
          <w:p>
            <w:pPr>
              <w:pStyle w:val="56"/>
              <w:kinsoku w:val="0"/>
              <w:overflowPunct w:val="0"/>
              <w:spacing w:before="74" w:line="240" w:lineRule="auto"/>
              <w:rPr>
                <w:sz w:val="18"/>
                <w:szCs w:val="18"/>
              </w:rPr>
            </w:pPr>
            <w:r>
              <w:rPr>
                <w:rFonts w:hint="eastAsia"/>
                <w:sz w:val="18"/>
                <w:szCs w:val="18"/>
                <w:lang w:bidi="ar-SA"/>
              </w:rPr>
              <w:t>项目管理基础知识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项目管理知识是指：为满足项目要求，而在实施过程中将人员、流程、技术、资源进行合理规划、整合、使用的方法论。其中涉及：项目规划设计、范围管理、时间管理、产品生命周期管理、成本管理、质量管理、资源管理、沟通管理、风险管理、相关方管理等方面。</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了解项目的规划设计、范围、时间、产品生命周期、成本、资源、风险管理的方法论。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continue"/>
            <w:vAlign w:val="center"/>
          </w:tcPr>
          <w:p>
            <w:pPr>
              <w:pStyle w:val="56"/>
              <w:kinsoku w:val="0"/>
              <w:overflowPunct w:val="0"/>
              <w:spacing w:before="74" w:line="174" w:lineRule="exact"/>
              <w:jc w:val="center"/>
              <w:rPr>
                <w:sz w:val="18"/>
                <w:szCs w:val="18"/>
                <w:lang w:eastAsia="zh-CN"/>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理解项目的规划设计、范围、时间、产品生命周期、成本、资源、风险管理的方法论，具备进行项目评估及执行项目工作所需要的相关知识。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continue"/>
            <w:vAlign w:val="center"/>
          </w:tcPr>
          <w:p>
            <w:pPr>
              <w:pStyle w:val="56"/>
              <w:kinsoku w:val="0"/>
              <w:overflowPunct w:val="0"/>
              <w:spacing w:before="74" w:line="174" w:lineRule="exact"/>
              <w:jc w:val="center"/>
              <w:rPr>
                <w:sz w:val="18"/>
                <w:szCs w:val="18"/>
                <w:lang w:eastAsia="zh-CN"/>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掌握项目的规划设计、范围、时间、产品生命周期、成本、资源、风险管理的方法论，具备从事项目管理工作所需要的相关知识。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continue"/>
            <w:vAlign w:val="center"/>
          </w:tcPr>
          <w:p>
            <w:pPr>
              <w:pStyle w:val="56"/>
              <w:kinsoku w:val="0"/>
              <w:overflowPunct w:val="0"/>
              <w:spacing w:before="74" w:line="174" w:lineRule="exact"/>
              <w:jc w:val="center"/>
              <w:rPr>
                <w:sz w:val="18"/>
                <w:szCs w:val="18"/>
                <w:lang w:eastAsia="zh-CN"/>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精通项目的规划设计、范围、时间、产品生命周期、成本、资源、风险管理的方法论，具备指导他人进行项目管理工作所需要的相关知识。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restart"/>
            <w:vAlign w:val="center"/>
          </w:tcPr>
          <w:p>
            <w:pPr>
              <w:pStyle w:val="56"/>
              <w:kinsoku w:val="0"/>
              <w:overflowPunct w:val="0"/>
              <w:spacing w:before="74" w:line="174" w:lineRule="exact"/>
              <w:jc w:val="center"/>
              <w:rPr>
                <w:sz w:val="18"/>
                <w:szCs w:val="18"/>
                <w:lang w:eastAsia="zh-CN"/>
              </w:rPr>
            </w:pPr>
            <w:r>
              <w:rPr>
                <w:rFonts w:hint="eastAsia"/>
                <w:sz w:val="18"/>
                <w:szCs w:val="18"/>
                <w:lang w:val="en-US" w:eastAsia="zh-CN"/>
              </w:rPr>
              <w:t>5</w:t>
            </w:r>
          </w:p>
        </w:tc>
        <w:tc>
          <w:tcPr>
            <w:tcW w:w="1062" w:type="dxa"/>
            <w:vMerge w:val="restart"/>
            <w:vAlign w:val="center"/>
          </w:tcPr>
          <w:p>
            <w:pPr>
              <w:pStyle w:val="56"/>
              <w:kinsoku w:val="0"/>
              <w:overflowPunct w:val="0"/>
              <w:spacing w:before="74" w:line="240" w:lineRule="auto"/>
              <w:rPr>
                <w:sz w:val="18"/>
                <w:szCs w:val="18"/>
              </w:rPr>
            </w:pPr>
            <w:r>
              <w:rPr>
                <w:rFonts w:hint="eastAsia"/>
                <w:sz w:val="18"/>
                <w:szCs w:val="18"/>
                <w:lang w:bidi="ar-SA"/>
              </w:rPr>
              <w:t>信息安全知识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包括信息安全基本概念、网络安全概念及意义、安全隐患的产生原因及类型、安全分类、网络安全技术措施、信息安全的表现形式、信息安全的基本属性、建立安全网络的基本策略、信息加密的基本概念。</w:t>
            </w:r>
          </w:p>
        </w:tc>
        <w:tc>
          <w:tcPr>
            <w:tcW w:w="580" w:type="dxa"/>
            <w:vAlign w:val="center"/>
          </w:tcPr>
          <w:p>
            <w:pPr>
              <w:pStyle w:val="56"/>
              <w:kinsoku w:val="0"/>
              <w:overflowPunct w:val="0"/>
              <w:spacing w:before="74" w:line="174" w:lineRule="exact"/>
              <w:jc w:val="center"/>
              <w:rPr>
                <w:sz w:val="18"/>
                <w:szCs w:val="18"/>
                <w:lang w:eastAsia="zh-CN" w:bidi="ar-SA"/>
              </w:rPr>
            </w:pPr>
            <w:r>
              <w:rPr>
                <w:rFonts w:hint="eastAsia"/>
                <w:sz w:val="18"/>
                <w:szCs w:val="18"/>
                <w:lang w:bidi="ar-SA"/>
              </w:rPr>
              <w:t>K</w:t>
            </w:r>
            <w:r>
              <w:rPr>
                <w:rFonts w:hint="eastAsia"/>
                <w:sz w:val="18"/>
                <w:szCs w:val="18"/>
                <w:lang w:eastAsia="zh-CN" w:bidi="ar-SA"/>
              </w:rPr>
              <w:t>1</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了解信息安全基本概念、网络安全概念及意义、信息安全的表现形式、信息安全的基本属性、建立安全网络的基本策略、信息加密的基本概念等知识。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continue"/>
            <w:vAlign w:val="center"/>
          </w:tcPr>
          <w:p>
            <w:pPr>
              <w:pStyle w:val="56"/>
              <w:kinsoku w:val="0"/>
              <w:overflowPunct w:val="0"/>
              <w:spacing w:before="74" w:line="174" w:lineRule="exact"/>
              <w:jc w:val="center"/>
              <w:rPr>
                <w:sz w:val="18"/>
                <w:szCs w:val="18"/>
                <w:lang w:eastAsia="zh-CN"/>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理解信息安全基本概念、网络安全概念及意义、信息安全的表现形式、信息安全的基本属性、建立安全网络的基本策略、信息加密的基本概念等知识，了解安全隐患的产生原因及类型、安全分类、网络安全技术措施等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continue"/>
            <w:vAlign w:val="center"/>
          </w:tcPr>
          <w:p>
            <w:pPr>
              <w:pStyle w:val="56"/>
              <w:kinsoku w:val="0"/>
              <w:overflowPunct w:val="0"/>
              <w:spacing w:before="74" w:line="174" w:lineRule="exact"/>
              <w:jc w:val="center"/>
              <w:rPr>
                <w:sz w:val="18"/>
                <w:szCs w:val="18"/>
                <w:lang w:eastAsia="zh-CN"/>
              </w:rPr>
            </w:pPr>
          </w:p>
        </w:tc>
        <w:tc>
          <w:tcPr>
            <w:tcW w:w="1062" w:type="dxa"/>
            <w:vMerge w:val="continue"/>
            <w:vAlign w:val="center"/>
          </w:tcPr>
          <w:p>
            <w:pPr>
              <w:pStyle w:val="56"/>
              <w:kinsoku w:val="0"/>
              <w:overflowPunct w:val="0"/>
              <w:spacing w:before="74" w:line="240" w:lineRule="auto"/>
              <w:rPr>
                <w:sz w:val="18"/>
                <w:szCs w:val="18"/>
                <w:lang w:eastAsia="zh-CN"/>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掌握信息安全基本概念、网络安全概念及意义、信息安全的表现形式、信息安全的基本属性、建立安全网络的基本策略、信息加密的基本概念等知识，理解安全隐患的产生原因及类型、安全分类、网络安全技术措施等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continue"/>
            <w:vAlign w:val="center"/>
          </w:tcPr>
          <w:p>
            <w:pPr>
              <w:pStyle w:val="56"/>
              <w:kinsoku w:val="0"/>
              <w:overflowPunct w:val="0"/>
              <w:spacing w:before="74" w:line="174" w:lineRule="exact"/>
              <w:jc w:val="center"/>
              <w:rPr>
                <w:sz w:val="18"/>
                <w:szCs w:val="18"/>
                <w:lang w:eastAsia="zh-CN"/>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掌握信息安全基本概念、网络安全概念及意义、信息安全的表现形式、信息安全的基本属性、建立安全网络的基本策略、信息加密的基本概念、安全隐患的产生原因及类型、安全分类、网络安全技术措施等知识。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restart"/>
            <w:vAlign w:val="center"/>
          </w:tcPr>
          <w:p>
            <w:pPr>
              <w:pStyle w:val="56"/>
              <w:kinsoku w:val="0"/>
              <w:overflowPunct w:val="0"/>
              <w:spacing w:before="74" w:line="174" w:lineRule="exact"/>
              <w:jc w:val="center"/>
              <w:rPr>
                <w:sz w:val="18"/>
                <w:szCs w:val="18"/>
                <w:lang w:eastAsia="zh-CN" w:bidi="ar-SA"/>
              </w:rPr>
            </w:pPr>
            <w:r>
              <w:rPr>
                <w:rFonts w:hint="eastAsia"/>
                <w:sz w:val="18"/>
                <w:szCs w:val="18"/>
                <w:lang w:val="en-US" w:eastAsia="zh-CN"/>
              </w:rPr>
              <w:t>6</w:t>
            </w:r>
          </w:p>
        </w:tc>
        <w:tc>
          <w:tcPr>
            <w:tcW w:w="1062" w:type="dxa"/>
            <w:vMerge w:val="restart"/>
            <w:vAlign w:val="center"/>
          </w:tcPr>
          <w:p>
            <w:pPr>
              <w:pStyle w:val="56"/>
              <w:kinsoku w:val="0"/>
              <w:overflowPunct w:val="0"/>
              <w:spacing w:before="74" w:line="240" w:lineRule="auto"/>
              <w:jc w:val="center"/>
              <w:rPr>
                <w:sz w:val="18"/>
                <w:szCs w:val="18"/>
              </w:rPr>
            </w:pPr>
            <w:r>
              <w:rPr>
                <w:rFonts w:hint="eastAsia"/>
                <w:sz w:val="18"/>
                <w:szCs w:val="18"/>
                <w:lang w:bidi="ar-SA"/>
              </w:rPr>
              <w:t>质量管理知识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包括质量管理的管理方针（目的和原则），管理准则（裁剪原则），管理过程（输入、输出、执行过程），管理方法（PDCA等），文档框架等知识。</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了解质量管理准则；了解质量管理过程、文档框架。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理解质量管理方针；理解管理准则；理解质量管理过程、管理方法、管理工具。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240" w:lineRule="auto"/>
              <w:jc w:val="center"/>
              <w:rPr>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掌握质量管理方针，管理准则；掌握质量管理过程、管理方法、管理工具，掌握质量管理体系知识。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精通质量管理方针、管理准则、管理过程、管理方法、管理工具，精通质量管理体系知识。</w:t>
            </w:r>
          </w:p>
        </w:tc>
      </w:tr>
    </w:tbl>
    <w:p>
      <w:pPr>
        <w:rPr>
          <w:rFonts w:hint="eastAsia"/>
          <w:lang w:val="en-US" w:eastAsia="zh-CN"/>
        </w:rPr>
      </w:pPr>
    </w:p>
    <w:p>
      <w:pPr>
        <w:pStyle w:val="2"/>
        <w:rPr>
          <w:rFonts w:hint="eastAsia"/>
          <w:lang w:val="en-US" w:eastAsia="zh-CN"/>
        </w:rPr>
      </w:pPr>
    </w:p>
    <w:p>
      <w:pPr>
        <w:pStyle w:val="3"/>
        <w:rPr>
          <w:rFonts w:hint="eastAsia"/>
          <w:lang w:val="en-US" w:eastAsia="zh-CN"/>
        </w:rPr>
      </w:pPr>
    </w:p>
    <w:p>
      <w:pPr>
        <w:pStyle w:val="45"/>
        <w:spacing w:line="360" w:lineRule="auto"/>
        <w:outlineLvl w:val="0"/>
        <w:rPr>
          <w:rFonts w:hint="default"/>
          <w:color w:val="auto"/>
          <w:lang w:val="en-US" w:eastAsia="zh-CN"/>
        </w:rPr>
      </w:pPr>
      <w:bookmarkStart w:id="214" w:name="_Toc15455"/>
      <w:bookmarkEnd w:id="214"/>
      <w:bookmarkStart w:id="215" w:name="_Toc14380"/>
      <w:bookmarkEnd w:id="215"/>
      <w:bookmarkStart w:id="216" w:name="_Toc10506"/>
      <w:bookmarkEnd w:id="216"/>
    </w:p>
    <w:p>
      <w:pPr>
        <w:pStyle w:val="45"/>
        <w:numPr>
          <w:ilvl w:val="-1"/>
          <w:numId w:val="0"/>
        </w:numPr>
        <w:spacing w:line="360" w:lineRule="auto"/>
        <w:ind w:left="0" w:firstLine="0"/>
        <w:jc w:val="center"/>
        <w:rPr>
          <w:rFonts w:hint="eastAsia"/>
          <w:color w:val="auto"/>
          <w:lang w:val="en-US" w:eastAsia="zh-CN"/>
        </w:rPr>
      </w:pPr>
      <w:r>
        <w:rPr>
          <w:rFonts w:hint="eastAsia"/>
          <w:color w:val="auto"/>
          <w:lang w:val="en-US" w:eastAsia="zh-CN"/>
        </w:rPr>
        <w:t>（资料性）</w:t>
      </w: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专业知识等级要求</w:t>
      </w:r>
    </w:p>
    <w:p>
      <w:pPr>
        <w:pStyle w:val="46"/>
        <w:ind w:firstLine="420"/>
      </w:pPr>
      <w:r>
        <w:rPr>
          <w:rFonts w:hint="eastAsia"/>
          <w:lang w:val="en-US" w:eastAsia="zh-CN"/>
        </w:rPr>
        <w:t>专业知识等级要求</w:t>
      </w:r>
      <w:r>
        <w:rPr>
          <w:rFonts w:hint="eastAsia"/>
        </w:rPr>
        <w:t>见表</w:t>
      </w:r>
      <w:r>
        <w:rPr>
          <w:rFonts w:hint="eastAsia"/>
          <w:lang w:val="en-US" w:eastAsia="zh-CN"/>
        </w:rPr>
        <w:t>B</w:t>
      </w:r>
      <w:r>
        <w:rPr>
          <w:rFonts w:hint="eastAsia"/>
        </w:rPr>
        <w:t>.1。</w:t>
      </w:r>
    </w:p>
    <w:p>
      <w:pPr>
        <w:pStyle w:val="4"/>
        <w:bidi w:val="0"/>
        <w:rPr>
          <w:rFonts w:hint="eastAsia"/>
          <w:lang w:val="en-US" w:eastAsia="zh-CN"/>
        </w:rPr>
      </w:pPr>
      <w:bookmarkStart w:id="217" w:name="_Toc31357"/>
      <w:bookmarkStart w:id="218" w:name="_Toc17449"/>
      <w:bookmarkStart w:id="219" w:name="_Toc25010"/>
      <w:bookmarkStart w:id="220" w:name="_Toc13867"/>
      <w:r>
        <w:rPr>
          <w:rFonts w:hint="eastAsia"/>
          <w:lang w:val="en-US" w:eastAsia="zh-CN"/>
        </w:rPr>
        <w:t>表B.1  专业知识等级要求</w:t>
      </w:r>
      <w:bookmarkEnd w:id="217"/>
      <w:bookmarkEnd w:id="218"/>
      <w:bookmarkEnd w:id="219"/>
      <w:bookmarkEnd w:id="220"/>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专业</w:t>
            </w:r>
            <w:r>
              <w:rPr>
                <w:rFonts w:hint="eastAsia" w:hAnsi="宋体" w:cs="宋体"/>
                <w:sz w:val="18"/>
                <w:szCs w:val="18"/>
              </w:rPr>
              <w:t>知识</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1</w:t>
            </w:r>
          </w:p>
        </w:tc>
        <w:tc>
          <w:tcPr>
            <w:tcW w:w="1062" w:type="dxa"/>
            <w:vMerge w:val="restart"/>
            <w:vAlign w:val="center"/>
          </w:tcPr>
          <w:p>
            <w:pPr>
              <w:pStyle w:val="56"/>
              <w:kinsoku w:val="0"/>
              <w:overflowPunct w:val="0"/>
              <w:spacing w:before="74" w:line="240" w:lineRule="auto"/>
              <w:rPr>
                <w:rFonts w:hint="default" w:eastAsia="宋体"/>
                <w:sz w:val="18"/>
                <w:szCs w:val="18"/>
                <w:lang w:val="en-US" w:eastAsia="zh-CN" w:bidi="ar-SA"/>
              </w:rPr>
            </w:pPr>
            <w:r>
              <w:rPr>
                <w:rFonts w:hint="eastAsia"/>
                <w:sz w:val="18"/>
                <w:szCs w:val="18"/>
                <w:lang w:val="en-US" w:eastAsia="zh-CN" w:bidi="ar-SA"/>
              </w:rPr>
              <w:t>硬件系统搭建知识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包括硬件设备功能知识、服务器和网络设备安装</w:t>
            </w:r>
            <w:r>
              <w:rPr>
                <w:rFonts w:hint="eastAsia"/>
                <w:sz w:val="18"/>
                <w:szCs w:val="18"/>
                <w:lang w:val="en-US" w:eastAsia="zh-CN" w:bidi="ar-SA"/>
              </w:rPr>
              <w:t>/</w:t>
            </w:r>
            <w:r>
              <w:rPr>
                <w:rFonts w:hint="eastAsia"/>
                <w:sz w:val="18"/>
                <w:szCs w:val="18"/>
                <w:lang w:eastAsia="zh-CN" w:bidi="ar-SA"/>
              </w:rPr>
              <w:t>连接知识</w:t>
            </w:r>
            <w:r>
              <w:rPr>
                <w:rFonts w:hint="eastAsia"/>
                <w:sz w:val="18"/>
                <w:szCs w:val="18"/>
                <w:lang w:val="en-US" w:eastAsia="zh-CN" w:bidi="ar-SA"/>
              </w:rPr>
              <w:t>、服务器配置知识、网络架构与规划知识、服务器底层配置知识、安全施工规范、硬件产品知识、故障处理知识等</w:t>
            </w:r>
            <w:r>
              <w:rPr>
                <w:rFonts w:hint="eastAsia"/>
                <w:sz w:val="18"/>
                <w:szCs w:val="18"/>
                <w:lang w:eastAsia="zh-CN" w:bidi="ar-SA"/>
              </w:rPr>
              <w:t>。</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硬件设备功能知识、服务器和网络设备安装</w:t>
            </w:r>
            <w:r>
              <w:rPr>
                <w:rFonts w:hint="eastAsia"/>
                <w:sz w:val="18"/>
                <w:szCs w:val="18"/>
                <w:lang w:val="en-US" w:eastAsia="zh-CN" w:bidi="ar-SA"/>
              </w:rPr>
              <w:t>/</w:t>
            </w:r>
            <w:r>
              <w:rPr>
                <w:rFonts w:hint="eastAsia"/>
                <w:sz w:val="18"/>
                <w:szCs w:val="18"/>
                <w:lang w:eastAsia="zh-CN" w:bidi="ar-SA"/>
              </w:rPr>
              <w:t>连接知识，</w:t>
            </w:r>
            <w:r>
              <w:rPr>
                <w:rFonts w:hint="eastAsia"/>
                <w:sz w:val="18"/>
                <w:szCs w:val="18"/>
                <w:lang w:val="en-US" w:eastAsia="zh-CN" w:bidi="ar-SA"/>
              </w:rPr>
              <w:t>了解服务器配置知识、网络架构与规划知识、服务器底层配置知识、安全施工规范、硬件产品知识、故障处理知识</w:t>
            </w:r>
            <w:r>
              <w:rPr>
                <w:rFonts w:hint="eastAsia"/>
                <w:sz w:val="18"/>
                <w:szCs w:val="18"/>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硬件设备功能知识、服务器和网络设备安装</w:t>
            </w:r>
            <w:r>
              <w:rPr>
                <w:rFonts w:hint="eastAsia"/>
                <w:sz w:val="18"/>
                <w:szCs w:val="18"/>
                <w:lang w:val="en-US" w:eastAsia="zh-CN" w:bidi="ar-SA"/>
              </w:rPr>
              <w:t>/</w:t>
            </w:r>
            <w:r>
              <w:rPr>
                <w:rFonts w:hint="eastAsia"/>
                <w:sz w:val="18"/>
                <w:szCs w:val="18"/>
                <w:lang w:eastAsia="zh-CN" w:bidi="ar-SA"/>
              </w:rPr>
              <w:t>连接知识，</w:t>
            </w:r>
            <w:r>
              <w:rPr>
                <w:rFonts w:hint="eastAsia"/>
                <w:sz w:val="18"/>
                <w:szCs w:val="18"/>
                <w:lang w:val="en-US" w:eastAsia="zh-CN" w:bidi="ar-SA"/>
              </w:rPr>
              <w:t>掌握服务器配置知识、网络架构与规划知识、服务器底层配置知识、安全施工规范，了解硬件产品知识、故障处理知识</w:t>
            </w:r>
            <w:r>
              <w:rPr>
                <w:rFonts w:hint="eastAsia"/>
                <w:sz w:val="18"/>
                <w:szCs w:val="18"/>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硬件设备功能知识、服务器和网络设备安装</w:t>
            </w:r>
            <w:r>
              <w:rPr>
                <w:rFonts w:hint="eastAsia"/>
                <w:sz w:val="18"/>
                <w:szCs w:val="18"/>
                <w:lang w:val="en-US" w:eastAsia="zh-CN" w:bidi="ar-SA"/>
              </w:rPr>
              <w:t>/</w:t>
            </w:r>
            <w:r>
              <w:rPr>
                <w:rFonts w:hint="eastAsia"/>
                <w:sz w:val="18"/>
                <w:szCs w:val="18"/>
                <w:lang w:eastAsia="zh-CN" w:bidi="ar-SA"/>
              </w:rPr>
              <w:t>连接知识、</w:t>
            </w:r>
            <w:r>
              <w:rPr>
                <w:rFonts w:hint="eastAsia"/>
                <w:sz w:val="18"/>
                <w:szCs w:val="18"/>
                <w:lang w:val="en-US" w:eastAsia="zh-CN" w:bidi="ar-SA"/>
              </w:rPr>
              <w:t>服务器配置知识、网络架构与规划知识、服务器底层配置知识、安全施工规范，掌握硬件产品知识、故障处理知识</w:t>
            </w:r>
            <w:r>
              <w:rPr>
                <w:rFonts w:hint="eastAsia"/>
                <w:sz w:val="18"/>
                <w:szCs w:val="18"/>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精通硬件设备功能知识、服务器和网络设备安装</w:t>
            </w:r>
            <w:r>
              <w:rPr>
                <w:rFonts w:hint="eastAsia"/>
                <w:sz w:val="18"/>
                <w:szCs w:val="18"/>
                <w:lang w:val="en-US" w:eastAsia="zh-CN" w:bidi="ar-SA"/>
              </w:rPr>
              <w:t>/</w:t>
            </w:r>
            <w:r>
              <w:rPr>
                <w:rFonts w:hint="eastAsia"/>
                <w:sz w:val="18"/>
                <w:szCs w:val="18"/>
                <w:lang w:eastAsia="zh-CN" w:bidi="ar-SA"/>
              </w:rPr>
              <w:t>连接知识</w:t>
            </w:r>
            <w:r>
              <w:rPr>
                <w:rFonts w:hint="eastAsia"/>
                <w:sz w:val="18"/>
                <w:szCs w:val="18"/>
                <w:lang w:val="en-US" w:eastAsia="zh-CN" w:bidi="ar-SA"/>
              </w:rPr>
              <w:t>、服务器配置知识、网络架构与规划知识、服务器底层配置知识、安全施工规范、硬件产品知识、故障处理知识</w:t>
            </w:r>
            <w:r>
              <w:rPr>
                <w:rFonts w:hint="eastAsia"/>
                <w:sz w:val="18"/>
                <w:szCs w:val="18"/>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2</w:t>
            </w:r>
          </w:p>
        </w:tc>
        <w:tc>
          <w:tcPr>
            <w:tcW w:w="1062" w:type="dxa"/>
            <w:vMerge w:val="restart"/>
            <w:vAlign w:val="center"/>
          </w:tcPr>
          <w:p>
            <w:pPr>
              <w:pStyle w:val="56"/>
              <w:kinsoku w:val="0"/>
              <w:overflowPunct w:val="0"/>
              <w:spacing w:before="74" w:line="240" w:lineRule="auto"/>
              <w:rPr>
                <w:rFonts w:hint="default" w:eastAsia="宋体"/>
                <w:sz w:val="18"/>
                <w:szCs w:val="18"/>
                <w:lang w:val="en-US" w:eastAsia="zh-CN" w:bidi="ar-SA"/>
              </w:rPr>
            </w:pPr>
            <w:r>
              <w:rPr>
                <w:rFonts w:hint="eastAsia"/>
                <w:sz w:val="18"/>
                <w:szCs w:val="18"/>
                <w:lang w:val="en-US" w:eastAsia="zh-CN" w:bidi="ar-SA"/>
              </w:rPr>
              <w:t>软件系统部署知识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操作系统安装及使用知识、虚拟化组件部署知识、云计算平台部署、配置知识、云计算平台初始化知识、自动化部署工具知识、云计算平台集群部署配置知识、权限管理规范知识、软件升级规范知识、软件产品交付规范知识、云计算平台架构优化知识</w:t>
            </w:r>
            <w:r>
              <w:rPr>
                <w:rFonts w:hint="eastAsia"/>
                <w:sz w:val="18"/>
                <w:szCs w:val="18"/>
                <w:lang w:val="en-US" w:eastAsia="zh-CN" w:bidi="ar-SA"/>
              </w:rPr>
              <w:t>等</w:t>
            </w:r>
            <w:r>
              <w:rPr>
                <w:rFonts w:hint="eastAsia"/>
                <w:sz w:val="18"/>
                <w:szCs w:val="18"/>
                <w:lang w:eastAsia="zh-CN" w:bidi="ar-SA"/>
              </w:rPr>
              <w:t>。</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操作系统安装及使用知识、虚拟化组件部署知识、云计算平台部署、配置知识、云计算平台初始化知识，</w:t>
            </w:r>
            <w:r>
              <w:rPr>
                <w:rFonts w:hint="eastAsia"/>
                <w:sz w:val="18"/>
                <w:szCs w:val="18"/>
                <w:lang w:val="en-US" w:eastAsia="zh-CN" w:bidi="ar-SA"/>
              </w:rPr>
              <w:t>了解</w:t>
            </w:r>
            <w:r>
              <w:rPr>
                <w:rFonts w:hint="eastAsia"/>
                <w:sz w:val="18"/>
                <w:szCs w:val="18"/>
                <w:lang w:eastAsia="zh-CN" w:bidi="ar-SA"/>
              </w:rPr>
              <w:t>自动化部署工具知识、云计算平台集群部署配置知识、权限管理规范知识、软件升级规范知识、软件产品交付规范知识、云计算平台架构优化知识。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操作系统安装及使用知识、虚拟化组件部署知识、云计算平台部署、配置知识、云计算平台初始化知识，</w:t>
            </w:r>
            <w:r>
              <w:rPr>
                <w:rFonts w:hint="eastAsia"/>
                <w:sz w:val="18"/>
                <w:szCs w:val="18"/>
                <w:lang w:val="en-US" w:eastAsia="zh-CN" w:bidi="ar-SA"/>
              </w:rPr>
              <w:t>掌握</w:t>
            </w:r>
            <w:r>
              <w:rPr>
                <w:rFonts w:hint="eastAsia"/>
                <w:sz w:val="18"/>
                <w:szCs w:val="18"/>
                <w:lang w:eastAsia="zh-CN" w:bidi="ar-SA"/>
              </w:rPr>
              <w:t>自动化部署工具知识、云计算平台集群部署配置知识，</w:t>
            </w:r>
            <w:r>
              <w:rPr>
                <w:rFonts w:hint="eastAsia"/>
                <w:sz w:val="18"/>
                <w:szCs w:val="18"/>
                <w:lang w:val="en-US" w:eastAsia="zh-CN" w:bidi="ar-SA"/>
              </w:rPr>
              <w:t>了解</w:t>
            </w:r>
            <w:r>
              <w:rPr>
                <w:rFonts w:hint="eastAsia"/>
                <w:sz w:val="18"/>
                <w:szCs w:val="18"/>
                <w:lang w:eastAsia="zh-CN" w:bidi="ar-SA"/>
              </w:rPr>
              <w:t>权限管理规范知识、软件升级规范知识、软件产品交付规范知识、云计算平台架构优化知识。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操作系统安装及使用知识、虚拟化组件部署知识、云计算平台部署、配置知识、云计算平台初始化知识、自动化部署工具知识、云计算平台集群部署配置知识，</w:t>
            </w:r>
            <w:r>
              <w:rPr>
                <w:rFonts w:hint="eastAsia"/>
                <w:sz w:val="18"/>
                <w:szCs w:val="18"/>
                <w:lang w:val="en-US" w:eastAsia="zh-CN" w:bidi="ar-SA"/>
              </w:rPr>
              <w:t>掌握</w:t>
            </w:r>
            <w:r>
              <w:rPr>
                <w:rFonts w:hint="eastAsia"/>
                <w:sz w:val="18"/>
                <w:szCs w:val="18"/>
                <w:lang w:eastAsia="zh-CN" w:bidi="ar-SA"/>
              </w:rPr>
              <w:t>权限管理规范知识、软件升级规范知识、软件产品交付规范知识、云计算平台架构优化知识。</w:t>
            </w:r>
          </w:p>
        </w:tc>
      </w:tr>
    </w:tbl>
    <w:p/>
    <w:p>
      <w:pPr>
        <w:pStyle w:val="2"/>
      </w:pPr>
    </w:p>
    <w:p>
      <w:pPr>
        <w:pStyle w:val="4"/>
        <w:bidi w:val="0"/>
        <w:rPr>
          <w:rFonts w:hint="eastAsia" w:ascii="宋体" w:hAnsi="宋体" w:eastAsia="宋体" w:cs="宋体"/>
          <w:lang w:val="en-US" w:eastAsia="zh-CN"/>
        </w:rPr>
      </w:pPr>
      <w:bookmarkStart w:id="221" w:name="_Toc5662"/>
      <w:bookmarkStart w:id="222" w:name="_Toc27542"/>
      <w:r>
        <w:rPr>
          <w:rFonts w:hint="eastAsia"/>
          <w:lang w:val="en-US" w:eastAsia="zh-CN"/>
        </w:rPr>
        <w:t>表B.1  专业知识等级要求</w:t>
      </w:r>
      <w:r>
        <w:rPr>
          <w:rFonts w:hint="eastAsia" w:ascii="宋体" w:hAnsi="宋体" w:eastAsia="宋体" w:cs="宋体"/>
          <w:lang w:val="en-US" w:eastAsia="zh-CN"/>
        </w:rPr>
        <w:t>（续）</w:t>
      </w:r>
      <w:bookmarkEnd w:id="221"/>
      <w:bookmarkEnd w:id="222"/>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专业</w:t>
            </w:r>
            <w:r>
              <w:rPr>
                <w:rFonts w:hint="eastAsia" w:hAnsi="宋体" w:cs="宋体"/>
                <w:sz w:val="18"/>
                <w:szCs w:val="18"/>
              </w:rPr>
              <w:t>知识</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92" w:type="dxa"/>
          </w:tcPr>
          <w:p>
            <w:pPr>
              <w:pStyle w:val="56"/>
              <w:kinsoku w:val="0"/>
              <w:overflowPunct w:val="0"/>
              <w:spacing w:before="74" w:line="174" w:lineRule="exact"/>
              <w:jc w:val="center"/>
              <w:rPr>
                <w:sz w:val="18"/>
                <w:szCs w:val="18"/>
                <w:lang w:eastAsia="zh-CN" w:bidi="ar-SA"/>
              </w:rPr>
            </w:pPr>
          </w:p>
        </w:tc>
        <w:tc>
          <w:tcPr>
            <w:tcW w:w="1062" w:type="dxa"/>
          </w:tcPr>
          <w:p>
            <w:pPr>
              <w:pStyle w:val="56"/>
              <w:kinsoku w:val="0"/>
              <w:overflowPunct w:val="0"/>
              <w:spacing w:before="74" w:line="240" w:lineRule="auto"/>
              <w:rPr>
                <w:sz w:val="18"/>
                <w:szCs w:val="18"/>
                <w:lang w:eastAsia="zh-CN" w:bidi="ar-SA"/>
              </w:rPr>
            </w:pPr>
          </w:p>
        </w:tc>
        <w:tc>
          <w:tcPr>
            <w:tcW w:w="2023" w:type="dxa"/>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操作系统安装及使用知识、虚拟化组件部署知识、云计算平台部署、配置知识、云计算平台初始化知识、自动化部署工具知识、云计算平台集群部署配置知识、权限管理规范知识、软件升级规范知识、软件产品交付规范知识、云计算平台架构优化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3</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机房管理知识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包括机房管理知识、服务器运行参数知识、网络运行参数知识、机房巡检知识、台账管理知识、应急管理知识、硬件设备选型知识、机房建设知识、安全生产与操作规范知识等。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机房管理知识、服务器运行参数知识、网络运行参数知识，</w:t>
            </w:r>
            <w:r>
              <w:rPr>
                <w:rFonts w:hint="eastAsia"/>
                <w:sz w:val="18"/>
                <w:szCs w:val="18"/>
                <w:lang w:val="en-US" w:eastAsia="zh-CN" w:bidi="ar-SA"/>
              </w:rPr>
              <w:t>了解</w:t>
            </w:r>
            <w:r>
              <w:rPr>
                <w:rFonts w:hint="eastAsia"/>
                <w:sz w:val="18"/>
                <w:szCs w:val="18"/>
                <w:lang w:eastAsia="zh-CN" w:bidi="ar-SA"/>
              </w:rPr>
              <w:t>机房巡检知识、台账管理知识、应急管理知识、硬件设备选型知识、机房建设知识、安全生产与操作规范知识。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机房管理知识、服务器运行参数知识、网络运行参数知识，</w:t>
            </w:r>
            <w:r>
              <w:rPr>
                <w:rFonts w:hint="eastAsia"/>
                <w:sz w:val="18"/>
                <w:szCs w:val="18"/>
                <w:lang w:val="en-US" w:eastAsia="zh-CN" w:bidi="ar-SA"/>
              </w:rPr>
              <w:t>掌握</w:t>
            </w:r>
            <w:r>
              <w:rPr>
                <w:rFonts w:hint="eastAsia"/>
                <w:sz w:val="18"/>
                <w:szCs w:val="18"/>
                <w:lang w:eastAsia="zh-CN" w:bidi="ar-SA"/>
              </w:rPr>
              <w:t>机房巡检知识、台账管理知识、应急管理知识，</w:t>
            </w:r>
            <w:r>
              <w:rPr>
                <w:rFonts w:hint="eastAsia"/>
                <w:sz w:val="18"/>
                <w:szCs w:val="18"/>
                <w:lang w:val="en-US" w:eastAsia="zh-CN" w:bidi="ar-SA"/>
              </w:rPr>
              <w:t>了解</w:t>
            </w:r>
            <w:r>
              <w:rPr>
                <w:rFonts w:hint="eastAsia"/>
                <w:sz w:val="18"/>
                <w:szCs w:val="18"/>
                <w:lang w:eastAsia="zh-CN" w:bidi="ar-SA"/>
              </w:rPr>
              <w:t>硬件设备选型知识、机房建设知识、安全生产与操作规范知识。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机房管理知识、服务器运行参数知识、网络运行参数知识、机房巡检知识、台账管理知识、应急管理知识，</w:t>
            </w:r>
            <w:r>
              <w:rPr>
                <w:rFonts w:hint="eastAsia"/>
                <w:sz w:val="18"/>
                <w:szCs w:val="18"/>
                <w:lang w:val="en-US" w:eastAsia="zh-CN" w:bidi="ar-SA"/>
              </w:rPr>
              <w:t>掌握</w:t>
            </w:r>
            <w:r>
              <w:rPr>
                <w:rFonts w:hint="eastAsia"/>
                <w:sz w:val="18"/>
                <w:szCs w:val="18"/>
                <w:lang w:eastAsia="zh-CN" w:bidi="ar-SA"/>
              </w:rPr>
              <w:t>硬件设备选型知识、机房建设知识、安全生产与操作规范知识。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机房管理知识、服务器运行参数知识、网络运行参数知识、机房巡检知识、台账管理知识、应急管理知识、硬件设备选型知识、机房建设知识、安全生产与操作规范知识。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4</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云计算平台管理知识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包括云计算平台操作基础知识、云资源整合知识、云计算平台扩充知识、云计算平台网络知识、公共存储知识、风险管理知识、应用变更知识等。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云计算平台操作基础知识、云资源整合知识，</w:t>
            </w:r>
            <w:r>
              <w:rPr>
                <w:rFonts w:hint="eastAsia"/>
                <w:sz w:val="18"/>
                <w:szCs w:val="18"/>
                <w:lang w:val="en-US" w:eastAsia="zh-CN" w:bidi="ar-SA"/>
              </w:rPr>
              <w:t>了解</w:t>
            </w:r>
            <w:r>
              <w:rPr>
                <w:rFonts w:hint="eastAsia"/>
                <w:sz w:val="18"/>
                <w:szCs w:val="18"/>
                <w:lang w:eastAsia="zh-CN" w:bidi="ar-SA"/>
              </w:rPr>
              <w:t>云计算平台扩充知识、云计算平台网络知识、公共存储知识、风险管理知识、应用变更知识。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云计算平台操作基础知识、云资源整合知识，</w:t>
            </w:r>
            <w:r>
              <w:rPr>
                <w:rFonts w:hint="eastAsia"/>
                <w:sz w:val="18"/>
                <w:szCs w:val="18"/>
                <w:lang w:val="en-US" w:eastAsia="zh-CN" w:bidi="ar-SA"/>
              </w:rPr>
              <w:t>掌握</w:t>
            </w:r>
            <w:r>
              <w:rPr>
                <w:rFonts w:hint="eastAsia"/>
                <w:sz w:val="18"/>
                <w:szCs w:val="18"/>
                <w:lang w:eastAsia="zh-CN" w:bidi="ar-SA"/>
              </w:rPr>
              <w:t>云计算平台扩充知识、云计算平台网络知识、公共存储知识，</w:t>
            </w:r>
            <w:r>
              <w:rPr>
                <w:rFonts w:hint="eastAsia"/>
                <w:sz w:val="18"/>
                <w:szCs w:val="18"/>
                <w:lang w:val="en-US" w:eastAsia="zh-CN" w:bidi="ar-SA"/>
              </w:rPr>
              <w:t>了解</w:t>
            </w:r>
            <w:r>
              <w:rPr>
                <w:rFonts w:hint="eastAsia"/>
                <w:sz w:val="18"/>
                <w:szCs w:val="18"/>
                <w:lang w:eastAsia="zh-CN" w:bidi="ar-SA"/>
              </w:rPr>
              <w:t>风险管理知识、应用变更知识。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云计算平台操作基础知识、云资源整合知识、云计算平台扩充知识、云计算平台网络知识、公共存储知识，</w:t>
            </w:r>
            <w:r>
              <w:rPr>
                <w:rFonts w:hint="eastAsia"/>
                <w:sz w:val="18"/>
                <w:szCs w:val="18"/>
                <w:lang w:val="en-US" w:eastAsia="zh-CN" w:bidi="ar-SA"/>
              </w:rPr>
              <w:t>掌握</w:t>
            </w:r>
            <w:r>
              <w:rPr>
                <w:rFonts w:hint="eastAsia"/>
                <w:sz w:val="18"/>
                <w:szCs w:val="18"/>
                <w:lang w:eastAsia="zh-CN" w:bidi="ar-SA"/>
              </w:rPr>
              <w:t>风险管理知识、应用变更知识。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云计算平台操作基础知识、云资源整合知识、云计算平台扩充知识、云计算平台网络知识、公共存储知识、风险管理知识、应用变更知识。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5</w:t>
            </w:r>
          </w:p>
        </w:tc>
        <w:tc>
          <w:tcPr>
            <w:tcW w:w="1062"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云系统运维知识</w:t>
            </w:r>
          </w:p>
        </w:tc>
        <w:tc>
          <w:tcPr>
            <w:tcW w:w="2023"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包括云系统监控管理知识、脚本语言知识、脚本开发与优化知识、性能调优知识、故障排除</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云系统监控管理知识、脚本语言知识，</w:t>
            </w:r>
            <w:r>
              <w:rPr>
                <w:rFonts w:hint="eastAsia"/>
                <w:sz w:val="18"/>
                <w:szCs w:val="18"/>
                <w:lang w:val="en-US" w:eastAsia="zh-CN" w:bidi="ar-SA"/>
              </w:rPr>
              <w:t>了解</w:t>
            </w:r>
            <w:r>
              <w:rPr>
                <w:rFonts w:hint="eastAsia"/>
                <w:sz w:val="18"/>
                <w:szCs w:val="18"/>
                <w:lang w:eastAsia="zh-CN" w:bidi="ar-SA"/>
              </w:rPr>
              <w:t>脚本开发与优化知识、性能调优知识、故障排除知识、自动化运维知识、云系统性能指标知、模块化脚本知识、智能化运维知识、运维服务标准化管理知识。</w:t>
            </w:r>
          </w:p>
        </w:tc>
      </w:tr>
    </w:tbl>
    <w:p/>
    <w:p>
      <w:pPr>
        <w:pStyle w:val="2"/>
      </w:pPr>
    </w:p>
    <w:p>
      <w:pPr>
        <w:pStyle w:val="4"/>
        <w:bidi w:val="0"/>
        <w:rPr>
          <w:rFonts w:hint="eastAsia" w:ascii="宋体" w:hAnsi="宋体" w:eastAsia="宋体" w:cs="宋体"/>
          <w:lang w:val="en-US" w:eastAsia="zh-CN"/>
        </w:rPr>
      </w:pPr>
      <w:bookmarkStart w:id="223" w:name="_Toc5345"/>
      <w:bookmarkStart w:id="224" w:name="_Toc32094"/>
      <w:r>
        <w:rPr>
          <w:rFonts w:hint="eastAsia"/>
          <w:lang w:val="en-US" w:eastAsia="zh-CN"/>
        </w:rPr>
        <w:t>表B.1  专业知识等级要求</w:t>
      </w:r>
      <w:r>
        <w:rPr>
          <w:rFonts w:hint="eastAsia" w:ascii="宋体" w:hAnsi="宋体" w:eastAsia="宋体" w:cs="宋体"/>
          <w:lang w:val="en-US" w:eastAsia="zh-CN"/>
        </w:rPr>
        <w:t>（续）</w:t>
      </w:r>
      <w:bookmarkEnd w:id="223"/>
      <w:bookmarkEnd w:id="224"/>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专业</w:t>
            </w:r>
            <w:r>
              <w:rPr>
                <w:rFonts w:hint="eastAsia" w:hAnsi="宋体" w:cs="宋体"/>
                <w:sz w:val="18"/>
                <w:szCs w:val="18"/>
              </w:rPr>
              <w:t>知识</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restart"/>
          </w:tcPr>
          <w:p>
            <w:pPr>
              <w:rPr>
                <w:rFonts w:ascii="宋体" w:hAnsi="宋体" w:cs="宋体"/>
                <w:sz w:val="18"/>
                <w:szCs w:val="18"/>
              </w:rPr>
            </w:pPr>
          </w:p>
        </w:tc>
        <w:tc>
          <w:tcPr>
            <w:tcW w:w="1062" w:type="dxa"/>
            <w:vMerge w:val="restart"/>
          </w:tcPr>
          <w:p>
            <w:pPr>
              <w:rPr>
                <w:rFonts w:ascii="宋体" w:hAnsi="宋体" w:cs="宋体"/>
                <w:sz w:val="18"/>
                <w:szCs w:val="18"/>
              </w:rPr>
            </w:pPr>
          </w:p>
        </w:tc>
        <w:tc>
          <w:tcPr>
            <w:tcW w:w="2023" w:type="dxa"/>
            <w:vMerge w:val="restart"/>
          </w:tcPr>
          <w:p>
            <w:pPr>
              <w:pStyle w:val="56"/>
              <w:kinsoku w:val="0"/>
              <w:overflowPunct w:val="0"/>
              <w:spacing w:before="74" w:line="240" w:lineRule="auto"/>
              <w:rPr>
                <w:sz w:val="18"/>
                <w:szCs w:val="18"/>
                <w:lang w:eastAsia="zh-CN" w:bidi="ar-SA"/>
              </w:rPr>
            </w:pPr>
            <w:r>
              <w:rPr>
                <w:rFonts w:hint="eastAsia"/>
                <w:sz w:val="18"/>
                <w:szCs w:val="18"/>
                <w:lang w:eastAsia="zh-CN" w:bidi="ar-SA"/>
              </w:rPr>
              <w:t>知识、自动化运维知识、云系统性能指标知、模块化脚本知识、智能化运维知识、运维服务标准化管理知识等。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云系统监控管理知识、脚本语言知识，</w:t>
            </w:r>
            <w:r>
              <w:rPr>
                <w:rFonts w:hint="eastAsia"/>
                <w:sz w:val="18"/>
                <w:szCs w:val="18"/>
                <w:lang w:val="en-US" w:eastAsia="zh-CN" w:bidi="ar-SA"/>
              </w:rPr>
              <w:t>掌握</w:t>
            </w:r>
            <w:r>
              <w:rPr>
                <w:rFonts w:hint="eastAsia"/>
                <w:sz w:val="18"/>
                <w:szCs w:val="18"/>
                <w:lang w:eastAsia="zh-CN" w:bidi="ar-SA"/>
              </w:rPr>
              <w:t>脚本开发与优化知识、性能调优知识、故障排除知识、自动化运维知识，</w:t>
            </w:r>
            <w:r>
              <w:rPr>
                <w:rFonts w:hint="eastAsia"/>
                <w:sz w:val="18"/>
                <w:szCs w:val="18"/>
                <w:lang w:val="en-US" w:eastAsia="zh-CN" w:bidi="ar-SA"/>
              </w:rPr>
              <w:t>了解</w:t>
            </w:r>
            <w:r>
              <w:rPr>
                <w:rFonts w:hint="eastAsia"/>
                <w:sz w:val="18"/>
                <w:szCs w:val="18"/>
                <w:lang w:eastAsia="zh-CN" w:bidi="ar-SA"/>
              </w:rPr>
              <w:t>云系统性能指标知、模块化脚本知识、智能化运维知识、运维服务标准化管理知识。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云系统监控管理知识、脚本语言知识、脚本开发与优化知识、性能调优知识、故障排除知识、自动化运维知识，</w:t>
            </w:r>
            <w:r>
              <w:rPr>
                <w:rFonts w:hint="eastAsia"/>
                <w:sz w:val="18"/>
                <w:szCs w:val="18"/>
                <w:lang w:val="en-US" w:eastAsia="zh-CN" w:bidi="ar-SA"/>
              </w:rPr>
              <w:t>掌握</w:t>
            </w:r>
            <w:r>
              <w:rPr>
                <w:rFonts w:hint="eastAsia"/>
                <w:sz w:val="18"/>
                <w:szCs w:val="18"/>
                <w:lang w:eastAsia="zh-CN" w:bidi="ar-SA"/>
              </w:rPr>
              <w:t>云系统性能指标知、模块化脚本知识、智能化运维知识、运维服务标准化管理知识。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云系统监控管理知识、脚本语言知识、脚本开发与优化知识、性能调优知识、故障排除知识、自动化运维知识、云系统性能指标知、模块化脚本知识、智能化运维知识、运维服务标准化管理知识。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6</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云系统灾备知识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包括磁盘阵列知识、存储灾备知识、云主机迁移备份知识、高可用云计算平台集群部署知识、分布式存储知识、服务器故障排除知识、自动化备份知识、高可用性架构知识、同城</w:t>
            </w:r>
            <w:r>
              <w:rPr>
                <w:rFonts w:hint="eastAsia"/>
                <w:sz w:val="18"/>
                <w:szCs w:val="18"/>
                <w:lang w:val="en-US" w:eastAsia="zh-CN" w:bidi="ar-SA"/>
              </w:rPr>
              <w:t>/</w:t>
            </w:r>
            <w:r>
              <w:rPr>
                <w:rFonts w:hint="eastAsia"/>
                <w:sz w:val="18"/>
                <w:szCs w:val="18"/>
                <w:lang w:eastAsia="zh-CN" w:bidi="ar-SA"/>
              </w:rPr>
              <w:t>异地容灾备份知识等。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磁盘阵列知识、存储灾备知识、云主机迁移备份知识，</w:t>
            </w:r>
            <w:r>
              <w:rPr>
                <w:rFonts w:hint="eastAsia"/>
                <w:sz w:val="18"/>
                <w:szCs w:val="18"/>
                <w:lang w:val="en-US" w:eastAsia="zh-CN" w:bidi="ar-SA"/>
              </w:rPr>
              <w:t>了解</w:t>
            </w:r>
            <w:r>
              <w:rPr>
                <w:rFonts w:hint="eastAsia"/>
                <w:sz w:val="18"/>
                <w:szCs w:val="18"/>
                <w:lang w:eastAsia="zh-CN" w:bidi="ar-SA"/>
              </w:rPr>
              <w:t>高可用云计算平台集群部署知识、分布式存储知识、服务器故障排除知识、自动化备份知识、机高可用性架构知识、同城</w:t>
            </w:r>
            <w:r>
              <w:rPr>
                <w:rFonts w:hint="eastAsia"/>
                <w:sz w:val="18"/>
                <w:szCs w:val="18"/>
                <w:lang w:val="en-US" w:eastAsia="zh-CN" w:bidi="ar-SA"/>
              </w:rPr>
              <w:t>/</w:t>
            </w:r>
            <w:r>
              <w:rPr>
                <w:rFonts w:hint="eastAsia"/>
                <w:sz w:val="18"/>
                <w:szCs w:val="18"/>
                <w:lang w:eastAsia="zh-CN" w:bidi="ar-SA"/>
              </w:rPr>
              <w:t>异地容灾备份知识。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磁盘阵列知识、存储灾备知识、云主机迁移备份知识，</w:t>
            </w:r>
            <w:r>
              <w:rPr>
                <w:rFonts w:hint="eastAsia"/>
                <w:sz w:val="18"/>
                <w:szCs w:val="18"/>
                <w:lang w:val="en-US" w:eastAsia="zh-CN" w:bidi="ar-SA"/>
              </w:rPr>
              <w:t>掌握</w:t>
            </w:r>
            <w:r>
              <w:rPr>
                <w:rFonts w:hint="eastAsia"/>
                <w:sz w:val="18"/>
                <w:szCs w:val="18"/>
                <w:lang w:eastAsia="zh-CN" w:bidi="ar-SA"/>
              </w:rPr>
              <w:t>高可用云计算平台集群部署知识、分布式存储知识、服务器故障排除知识、自动化备份知识，</w:t>
            </w:r>
            <w:r>
              <w:rPr>
                <w:rFonts w:hint="eastAsia"/>
                <w:sz w:val="18"/>
                <w:szCs w:val="18"/>
                <w:lang w:val="en-US" w:eastAsia="zh-CN" w:bidi="ar-SA"/>
              </w:rPr>
              <w:t>了解</w:t>
            </w:r>
            <w:r>
              <w:rPr>
                <w:rFonts w:hint="eastAsia"/>
                <w:sz w:val="18"/>
                <w:szCs w:val="18"/>
                <w:lang w:eastAsia="zh-CN" w:bidi="ar-SA"/>
              </w:rPr>
              <w:t>高可用性架构知识、同城</w:t>
            </w:r>
            <w:r>
              <w:rPr>
                <w:rFonts w:hint="eastAsia"/>
                <w:sz w:val="18"/>
                <w:szCs w:val="18"/>
                <w:lang w:val="en-US" w:eastAsia="zh-CN" w:bidi="ar-SA"/>
              </w:rPr>
              <w:t>/</w:t>
            </w:r>
            <w:r>
              <w:rPr>
                <w:rFonts w:hint="eastAsia"/>
                <w:sz w:val="18"/>
                <w:szCs w:val="18"/>
                <w:lang w:eastAsia="zh-CN" w:bidi="ar-SA"/>
              </w:rPr>
              <w:t>异地容灾备份知识。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磁盘阵列知识、存储灾备知识、云主机迁移备份知识、高可用云计算平台集群部署知识、分布式存储知识、服务器故障排除知识、自动化备份知识，</w:t>
            </w:r>
            <w:r>
              <w:rPr>
                <w:rFonts w:hint="eastAsia"/>
                <w:sz w:val="18"/>
                <w:szCs w:val="18"/>
                <w:lang w:val="en-US" w:eastAsia="zh-CN" w:bidi="ar-SA"/>
              </w:rPr>
              <w:t>掌握</w:t>
            </w:r>
            <w:r>
              <w:rPr>
                <w:rFonts w:hint="eastAsia"/>
                <w:sz w:val="18"/>
                <w:szCs w:val="18"/>
                <w:lang w:eastAsia="zh-CN" w:bidi="ar-SA"/>
              </w:rPr>
              <w:t>高可用性架构知识、同城</w:t>
            </w:r>
            <w:r>
              <w:rPr>
                <w:rFonts w:hint="eastAsia"/>
                <w:sz w:val="18"/>
                <w:szCs w:val="18"/>
                <w:lang w:val="en-US" w:eastAsia="zh-CN" w:bidi="ar-SA"/>
              </w:rPr>
              <w:t>/</w:t>
            </w:r>
            <w:r>
              <w:rPr>
                <w:rFonts w:hint="eastAsia"/>
                <w:sz w:val="18"/>
                <w:szCs w:val="18"/>
                <w:lang w:eastAsia="zh-CN" w:bidi="ar-SA"/>
              </w:rPr>
              <w:t>异地容灾备份知识。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磁盘阵列知识、存储灾备知识、云主机迁移备份知识、高可用云计算平台集群部署知识、分布式存储知识、服务器故障排除知识、自动化备份知识、高可用性架构知识、同城</w:t>
            </w:r>
            <w:r>
              <w:rPr>
                <w:rFonts w:hint="eastAsia"/>
                <w:sz w:val="18"/>
                <w:szCs w:val="18"/>
                <w:lang w:val="en-US" w:eastAsia="zh-CN" w:bidi="ar-SA"/>
              </w:rPr>
              <w:t>/</w:t>
            </w:r>
            <w:r>
              <w:rPr>
                <w:rFonts w:hint="eastAsia"/>
                <w:sz w:val="18"/>
                <w:szCs w:val="18"/>
                <w:lang w:eastAsia="zh-CN" w:bidi="ar-SA"/>
              </w:rPr>
              <w:t>异地容灾备份知识。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7</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云计算平台计算服务应用知识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包括云计算平台镜像应用知识、云服务器应用知识、云服务器弹性伸缩知识、镜像制作知识、镜像优化知识、弹性伸缩知识、云服务部署知识等。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云计算平台镜像应用知识、云服务器应用知识、云服务器弹性伸缩知识，</w:t>
            </w:r>
            <w:r>
              <w:rPr>
                <w:rFonts w:hint="eastAsia"/>
                <w:sz w:val="18"/>
                <w:szCs w:val="18"/>
                <w:lang w:val="en-US" w:eastAsia="zh-CN" w:bidi="ar-SA"/>
              </w:rPr>
              <w:t>了解</w:t>
            </w:r>
            <w:r>
              <w:rPr>
                <w:rFonts w:hint="eastAsia"/>
                <w:sz w:val="18"/>
                <w:szCs w:val="18"/>
                <w:lang w:eastAsia="zh-CN" w:bidi="ar-SA"/>
              </w:rPr>
              <w:t>镜像制作知识、镜像优化知识、弹性伸缩知识、云服务部署知识。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云计算平台镜像应用知识、云服务器应用知识、云服务器弹性伸缩知识，</w:t>
            </w:r>
            <w:r>
              <w:rPr>
                <w:rFonts w:hint="eastAsia"/>
                <w:sz w:val="18"/>
                <w:szCs w:val="18"/>
                <w:lang w:val="en-US" w:eastAsia="zh-CN" w:bidi="ar-SA"/>
              </w:rPr>
              <w:t>理解</w:t>
            </w:r>
            <w:r>
              <w:rPr>
                <w:rFonts w:hint="eastAsia"/>
                <w:sz w:val="18"/>
                <w:szCs w:val="18"/>
                <w:lang w:eastAsia="zh-CN" w:bidi="ar-SA"/>
              </w:rPr>
              <w:t>镜像制作知识、镜像优化知识、弹性伸缩知识、云服务部署知识。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云计算平台镜像应用知识、云服务器应用知识、云服务器弹性伸缩知识，</w:t>
            </w:r>
            <w:r>
              <w:rPr>
                <w:rFonts w:hint="eastAsia"/>
                <w:sz w:val="18"/>
                <w:szCs w:val="18"/>
                <w:lang w:val="en-US" w:eastAsia="zh-CN" w:bidi="ar-SA"/>
              </w:rPr>
              <w:t>掌握</w:t>
            </w:r>
            <w:r>
              <w:rPr>
                <w:rFonts w:hint="eastAsia"/>
                <w:sz w:val="18"/>
                <w:szCs w:val="18"/>
                <w:lang w:eastAsia="zh-CN" w:bidi="ar-SA"/>
              </w:rPr>
              <w:t>镜像制作知识、镜像优化知识、弹性伸缩知识、云服务部署知识。</w:t>
            </w:r>
          </w:p>
        </w:tc>
      </w:tr>
    </w:tbl>
    <w:p>
      <w:pPr>
        <w:pStyle w:val="2"/>
      </w:pPr>
    </w:p>
    <w:p>
      <w:pPr>
        <w:pStyle w:val="4"/>
        <w:bidi w:val="0"/>
      </w:pPr>
      <w:bookmarkStart w:id="225" w:name="_Toc6916"/>
      <w:bookmarkStart w:id="226" w:name="_Toc26218"/>
      <w:r>
        <w:rPr>
          <w:rFonts w:hint="eastAsia"/>
          <w:lang w:val="en-US" w:eastAsia="zh-CN"/>
        </w:rPr>
        <w:t>表B.1  专业知识等级要求</w:t>
      </w:r>
      <w:r>
        <w:rPr>
          <w:rFonts w:hint="eastAsia" w:ascii="宋体" w:hAnsi="宋体" w:eastAsia="宋体" w:cs="宋体"/>
          <w:lang w:val="en-US" w:eastAsia="zh-CN"/>
        </w:rPr>
        <w:t>（续）</w:t>
      </w:r>
      <w:bookmarkEnd w:id="225"/>
      <w:bookmarkEnd w:id="226"/>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专业</w:t>
            </w:r>
            <w:r>
              <w:rPr>
                <w:rFonts w:hint="eastAsia" w:hAnsi="宋体" w:cs="宋体"/>
                <w:sz w:val="18"/>
                <w:szCs w:val="18"/>
              </w:rPr>
              <w:t>知识</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tcPr>
          <w:p>
            <w:pPr>
              <w:rPr>
                <w:rFonts w:ascii="宋体" w:hAnsi="宋体" w:cs="宋体"/>
                <w:sz w:val="18"/>
                <w:szCs w:val="18"/>
              </w:rPr>
            </w:pPr>
          </w:p>
        </w:tc>
        <w:tc>
          <w:tcPr>
            <w:tcW w:w="1062" w:type="dxa"/>
          </w:tcPr>
          <w:p>
            <w:pPr>
              <w:rPr>
                <w:rFonts w:ascii="宋体" w:hAnsi="宋体" w:cs="宋体"/>
                <w:sz w:val="18"/>
                <w:szCs w:val="18"/>
              </w:rPr>
            </w:pPr>
          </w:p>
        </w:tc>
        <w:tc>
          <w:tcPr>
            <w:tcW w:w="2023" w:type="dxa"/>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云计算平台镜像应用知识、云服务器应用知识、云服务器弹性伸缩知识、镜像制作知识、镜像优化知识、弹性伸缩知识、云服务部署知识。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8</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云计算平台存储服务应用知识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包括数据存储技术知识、对象存储服务知识、块存储服务知识、分布式存储知识、云硬盘备份知识、文件存储知识等。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数据存储技术知识、对象存储服务知识、块存储服务知识，</w:t>
            </w:r>
            <w:r>
              <w:rPr>
                <w:rFonts w:hint="eastAsia"/>
                <w:sz w:val="18"/>
                <w:szCs w:val="18"/>
                <w:lang w:val="en-US" w:eastAsia="zh-CN" w:bidi="ar-SA"/>
              </w:rPr>
              <w:t>了解</w:t>
            </w:r>
            <w:r>
              <w:rPr>
                <w:rFonts w:hint="eastAsia"/>
                <w:sz w:val="18"/>
                <w:szCs w:val="18"/>
                <w:lang w:eastAsia="zh-CN" w:bidi="ar-SA"/>
              </w:rPr>
              <w:t>分布式存储知识、云硬盘备份知识、文件存储知识。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数据存储技术知识、对象存储服务知识、块存储服务知识，</w:t>
            </w:r>
            <w:r>
              <w:rPr>
                <w:rFonts w:hint="eastAsia"/>
                <w:sz w:val="18"/>
                <w:szCs w:val="18"/>
                <w:lang w:val="en-US" w:eastAsia="zh-CN" w:bidi="ar-SA"/>
              </w:rPr>
              <w:t>理解</w:t>
            </w:r>
            <w:r>
              <w:rPr>
                <w:rFonts w:hint="eastAsia"/>
                <w:sz w:val="18"/>
                <w:szCs w:val="18"/>
                <w:lang w:eastAsia="zh-CN" w:bidi="ar-SA"/>
              </w:rPr>
              <w:t>分布式存储知识、云硬盘备份知识、文件存储知识。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数据存储技术知识、对象存储服务知识、块存储服务知识，</w:t>
            </w:r>
            <w:r>
              <w:rPr>
                <w:rFonts w:hint="eastAsia"/>
                <w:sz w:val="18"/>
                <w:szCs w:val="18"/>
                <w:lang w:val="en-US" w:eastAsia="zh-CN" w:bidi="ar-SA"/>
              </w:rPr>
              <w:t>掌握</w:t>
            </w:r>
            <w:r>
              <w:rPr>
                <w:rFonts w:hint="eastAsia"/>
                <w:sz w:val="18"/>
                <w:szCs w:val="18"/>
                <w:lang w:eastAsia="zh-CN" w:bidi="ar-SA"/>
              </w:rPr>
              <w:t>分布式存储知识、云硬盘备份知识、文件存储知识。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数据存储技术知识、对象存储服务知识、块存储服务知识、分布式存储知识、云硬盘备份知识、文件存储知识。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9</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云计算平台网络服务应用知识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包括VPC网络知识、安全组知识、防火墙知识、负载均衡知识、VPN知识等。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VPC网络知识、安全组知识，</w:t>
            </w:r>
            <w:r>
              <w:rPr>
                <w:rFonts w:hint="eastAsia"/>
                <w:sz w:val="18"/>
                <w:szCs w:val="18"/>
                <w:lang w:val="en-US" w:eastAsia="zh-CN" w:bidi="ar-SA"/>
              </w:rPr>
              <w:t>了解</w:t>
            </w:r>
            <w:r>
              <w:rPr>
                <w:rFonts w:hint="eastAsia"/>
                <w:sz w:val="18"/>
                <w:szCs w:val="18"/>
                <w:lang w:eastAsia="zh-CN" w:bidi="ar-SA"/>
              </w:rPr>
              <w:t>防火墙知识、负载均衡知识、VPN知识。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VPC网络知识、安全组知识，</w:t>
            </w:r>
            <w:r>
              <w:rPr>
                <w:rFonts w:hint="eastAsia"/>
                <w:sz w:val="18"/>
                <w:szCs w:val="18"/>
                <w:lang w:val="en-US" w:eastAsia="zh-CN" w:bidi="ar-SA"/>
              </w:rPr>
              <w:t>理解</w:t>
            </w:r>
            <w:r>
              <w:rPr>
                <w:rFonts w:hint="eastAsia"/>
                <w:sz w:val="18"/>
                <w:szCs w:val="18"/>
                <w:lang w:eastAsia="zh-CN" w:bidi="ar-SA"/>
              </w:rPr>
              <w:t>防火墙知识、负载均衡知识、VPN知识。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VPC网络知识、安全组知识，</w:t>
            </w:r>
            <w:r>
              <w:rPr>
                <w:rFonts w:hint="eastAsia"/>
                <w:sz w:val="18"/>
                <w:szCs w:val="18"/>
                <w:lang w:val="en-US" w:eastAsia="zh-CN" w:bidi="ar-SA"/>
              </w:rPr>
              <w:t>掌握</w:t>
            </w:r>
            <w:r>
              <w:rPr>
                <w:rFonts w:hint="eastAsia"/>
                <w:sz w:val="18"/>
                <w:szCs w:val="18"/>
                <w:lang w:eastAsia="zh-CN" w:bidi="ar-SA"/>
              </w:rPr>
              <w:t>防火墙知识、负载均衡知识、VPN知识。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VPC网络知识、安全组知识、防火墙知识、负载均衡知识、VPN知识。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10</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云计算平台容器服务应用知识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包括容器镜像与容器知识、容器镜像仓库知识、定制容器镜像知识等。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了解</w:t>
            </w:r>
            <w:r>
              <w:rPr>
                <w:rFonts w:hint="eastAsia"/>
                <w:sz w:val="18"/>
                <w:szCs w:val="18"/>
                <w:lang w:eastAsia="zh-CN" w:bidi="ar-SA"/>
              </w:rPr>
              <w:t>容器镜像与容器知识、容器镜像仓库知识、定制容器镜像知识。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理解</w:t>
            </w:r>
            <w:r>
              <w:rPr>
                <w:rFonts w:hint="eastAsia"/>
                <w:sz w:val="18"/>
                <w:szCs w:val="18"/>
                <w:lang w:eastAsia="zh-CN" w:bidi="ar-SA"/>
              </w:rPr>
              <w:t>容器镜像与容器知识、容器镜像仓库知识、定制容器镜像知识。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容器镜像与容器知识、容器镜像仓库知识、定制容器镜像知识。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容器镜像与容器知识、容器镜像仓库知识、定制容器镜像知识。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11</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行业应用知识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包括应用部署架构知识资源调整知识等。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了解</w:t>
            </w:r>
            <w:r>
              <w:rPr>
                <w:rFonts w:hint="eastAsia"/>
                <w:sz w:val="18"/>
                <w:szCs w:val="18"/>
                <w:lang w:eastAsia="zh-CN" w:bidi="ar-SA"/>
              </w:rPr>
              <w:t>应用部署架构知识资源调整知识。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理解</w:t>
            </w:r>
            <w:r>
              <w:rPr>
                <w:rFonts w:hint="eastAsia"/>
                <w:sz w:val="18"/>
                <w:szCs w:val="18"/>
                <w:lang w:eastAsia="zh-CN" w:bidi="ar-SA"/>
              </w:rPr>
              <w:t>应用部署架构知识资源调整知识。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应用部署架构知识资源调整知识。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应用部署架构知识资源调整知识。</w:t>
            </w:r>
          </w:p>
        </w:tc>
      </w:tr>
    </w:tbl>
    <w:p/>
    <w:p>
      <w:pPr>
        <w:pStyle w:val="2"/>
      </w:pPr>
    </w:p>
    <w:p>
      <w:pPr>
        <w:pStyle w:val="4"/>
        <w:bidi w:val="0"/>
      </w:pPr>
      <w:bookmarkStart w:id="227" w:name="_Toc32767"/>
      <w:bookmarkStart w:id="228" w:name="_Toc25872"/>
      <w:r>
        <w:rPr>
          <w:rFonts w:hint="eastAsia"/>
          <w:lang w:val="en-US" w:eastAsia="zh-CN"/>
        </w:rPr>
        <w:t>表B.1  专业知识等级要求</w:t>
      </w:r>
      <w:r>
        <w:rPr>
          <w:rFonts w:hint="eastAsia" w:ascii="宋体" w:hAnsi="宋体" w:eastAsia="宋体" w:cs="宋体"/>
          <w:lang w:val="en-US" w:eastAsia="zh-CN"/>
        </w:rPr>
        <w:t>（续）</w:t>
      </w:r>
      <w:bookmarkEnd w:id="227"/>
      <w:bookmarkEnd w:id="228"/>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专业</w:t>
            </w:r>
            <w:r>
              <w:rPr>
                <w:rFonts w:hint="eastAsia" w:hAnsi="宋体" w:cs="宋体"/>
                <w:sz w:val="18"/>
                <w:szCs w:val="18"/>
              </w:rPr>
              <w:t>知识</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12</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技术应用知识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包括容器编排知识、DevOps知识、云原生知识、云服务架构设计知识等。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了解</w:t>
            </w:r>
            <w:r>
              <w:rPr>
                <w:rFonts w:hint="eastAsia"/>
                <w:sz w:val="18"/>
                <w:szCs w:val="18"/>
                <w:lang w:eastAsia="zh-CN" w:bidi="ar-SA"/>
              </w:rPr>
              <w:t>容器编排知识、DevOps知识、云原生知识、云服务架构设计知识。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理解</w:t>
            </w:r>
            <w:r>
              <w:rPr>
                <w:rFonts w:hint="eastAsia"/>
                <w:sz w:val="18"/>
                <w:szCs w:val="18"/>
                <w:lang w:eastAsia="zh-CN" w:bidi="ar-SA"/>
              </w:rPr>
              <w:t>容器编排知识、DevOps知识、云原生知识、云服务架构设计知识。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容器编排知识、DevOps知识、云原生知识、云服务架构设计知识。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容器编排知识、DevOps知识、云原生知识、云服务架构设计知识。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13</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云计算平台设备安全管理知识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防火墙配置知识、上网行为管理设备配置知识、服务器密码与权限配置知识、堡垒机使用知识、权限控制知识网络隔离知识、安全测试知识、安全策略知识、安全管理措施知识、硬件设备鉴别知识、网络安全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防火墙配置知识、上网行为管理设备配置知识、服务器密码与权限配置知识、堡垒机使用知识，</w:t>
            </w:r>
            <w:r>
              <w:rPr>
                <w:rFonts w:hint="eastAsia"/>
                <w:sz w:val="18"/>
                <w:szCs w:val="18"/>
                <w:lang w:val="en-US" w:eastAsia="zh-CN" w:bidi="ar-SA"/>
              </w:rPr>
              <w:t>了解</w:t>
            </w:r>
            <w:r>
              <w:rPr>
                <w:rFonts w:hint="eastAsia"/>
                <w:sz w:val="18"/>
                <w:szCs w:val="18"/>
                <w:lang w:eastAsia="zh-CN" w:bidi="ar-SA"/>
              </w:rPr>
              <w:t>权限控制知识网络隔离知识、安全测试知识、安全策略知识、安全管理措施知识、硬件设备鉴别知识、网络安全知识。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防火墙配置知识、上网行为管理设备配置知识、服务器密码与权限配置知识、堡垒机使用知识，</w:t>
            </w:r>
            <w:r>
              <w:rPr>
                <w:rFonts w:hint="eastAsia"/>
                <w:sz w:val="18"/>
                <w:szCs w:val="18"/>
                <w:lang w:val="en-US" w:eastAsia="zh-CN" w:bidi="ar-SA"/>
              </w:rPr>
              <w:t>掌握</w:t>
            </w:r>
            <w:r>
              <w:rPr>
                <w:rFonts w:hint="eastAsia"/>
                <w:sz w:val="18"/>
                <w:szCs w:val="18"/>
                <w:lang w:eastAsia="zh-CN" w:bidi="ar-SA"/>
              </w:rPr>
              <w:t>权限控制知识网络隔离知识、安全测试知识，</w:t>
            </w:r>
            <w:r>
              <w:rPr>
                <w:rFonts w:hint="eastAsia"/>
                <w:sz w:val="18"/>
                <w:szCs w:val="18"/>
                <w:lang w:val="en-US" w:eastAsia="zh-CN" w:bidi="ar-SA"/>
              </w:rPr>
              <w:t>了解</w:t>
            </w:r>
            <w:r>
              <w:rPr>
                <w:rFonts w:hint="eastAsia"/>
                <w:sz w:val="18"/>
                <w:szCs w:val="18"/>
                <w:lang w:eastAsia="zh-CN" w:bidi="ar-SA"/>
              </w:rPr>
              <w:t>安全策略知识、安全管理措施知识、硬件设备鉴别知识、网络安全知识。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防火墙配置知识、上网行为管理设备配置知识、服务器密码与权限配置知识、堡垒机使用知识、权限控制知识网络隔离知识、安全测试知识，</w:t>
            </w:r>
            <w:r>
              <w:rPr>
                <w:rFonts w:hint="eastAsia"/>
                <w:sz w:val="18"/>
                <w:szCs w:val="18"/>
                <w:lang w:val="en-US" w:eastAsia="zh-CN" w:bidi="ar-SA"/>
              </w:rPr>
              <w:t>掌握</w:t>
            </w:r>
            <w:r>
              <w:rPr>
                <w:rFonts w:hint="eastAsia"/>
                <w:sz w:val="18"/>
                <w:szCs w:val="18"/>
                <w:lang w:eastAsia="zh-CN" w:bidi="ar-SA"/>
              </w:rPr>
              <w:t>安全策略知识、安全管理措施知识、硬件设备鉴别知识、网络安全知识。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防火墙配置知识、上网行为管理设备配置知识、服务器密码与权限配置知识、堡垒机使用知识、权限控制知识网络隔离知识、安全测试知识、安全策略知识、安全管理措施知识、硬件设备鉴别知识、网络安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14</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云计算平台系统安全管理知识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包括用户</w:t>
            </w:r>
            <w:r>
              <w:rPr>
                <w:rFonts w:hint="eastAsia"/>
                <w:sz w:val="18"/>
                <w:szCs w:val="18"/>
                <w:lang w:val="en-US" w:eastAsia="zh-CN" w:bidi="ar-SA"/>
              </w:rPr>
              <w:t>/</w:t>
            </w:r>
            <w:r>
              <w:rPr>
                <w:rFonts w:hint="eastAsia"/>
                <w:sz w:val="18"/>
                <w:szCs w:val="18"/>
                <w:lang w:eastAsia="zh-CN" w:bidi="ar-SA"/>
              </w:rPr>
              <w:t>用户组权限知识、常见异常处理知识、安全审查知识、漏洞检测知识、日志审查知识、数据加密知识、安全架构知识、安全协议知识、测试方案设计知识等。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用户</w:t>
            </w:r>
            <w:r>
              <w:rPr>
                <w:rFonts w:hint="eastAsia"/>
                <w:sz w:val="18"/>
                <w:szCs w:val="18"/>
                <w:lang w:val="en-US" w:eastAsia="zh-CN" w:bidi="ar-SA"/>
              </w:rPr>
              <w:t>/</w:t>
            </w:r>
            <w:r>
              <w:rPr>
                <w:rFonts w:hint="eastAsia"/>
                <w:sz w:val="18"/>
                <w:szCs w:val="18"/>
                <w:lang w:eastAsia="zh-CN" w:bidi="ar-SA"/>
              </w:rPr>
              <w:t>用户组权限知识、常见异常处理知识，</w:t>
            </w:r>
            <w:r>
              <w:rPr>
                <w:rFonts w:hint="eastAsia"/>
                <w:sz w:val="18"/>
                <w:szCs w:val="18"/>
                <w:lang w:val="en-US" w:eastAsia="zh-CN" w:bidi="ar-SA"/>
              </w:rPr>
              <w:t>了解</w:t>
            </w:r>
            <w:r>
              <w:rPr>
                <w:rFonts w:hint="eastAsia"/>
                <w:sz w:val="18"/>
                <w:szCs w:val="18"/>
                <w:lang w:eastAsia="zh-CN" w:bidi="ar-SA"/>
              </w:rPr>
              <w:t>安全审查知识、漏洞检测知识、日志审查知识、数据加密知识、安全架构知识、安全协议知识、测试方案设计知识。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用户</w:t>
            </w:r>
            <w:r>
              <w:rPr>
                <w:rFonts w:hint="eastAsia"/>
                <w:sz w:val="18"/>
                <w:szCs w:val="18"/>
                <w:lang w:val="en-US" w:eastAsia="zh-CN" w:bidi="ar-SA"/>
              </w:rPr>
              <w:t>/</w:t>
            </w:r>
            <w:r>
              <w:rPr>
                <w:rFonts w:hint="eastAsia"/>
                <w:sz w:val="18"/>
                <w:szCs w:val="18"/>
                <w:lang w:eastAsia="zh-CN" w:bidi="ar-SA"/>
              </w:rPr>
              <w:t>用户组权限知识、常见异常处理知识，</w:t>
            </w:r>
            <w:r>
              <w:rPr>
                <w:rFonts w:hint="eastAsia"/>
                <w:sz w:val="18"/>
                <w:szCs w:val="18"/>
                <w:lang w:val="en-US" w:eastAsia="zh-CN" w:bidi="ar-SA"/>
              </w:rPr>
              <w:t>掌握</w:t>
            </w:r>
            <w:r>
              <w:rPr>
                <w:rFonts w:hint="eastAsia"/>
                <w:sz w:val="18"/>
                <w:szCs w:val="18"/>
                <w:lang w:eastAsia="zh-CN" w:bidi="ar-SA"/>
              </w:rPr>
              <w:t>安全审查知识、漏洞检测知识、日志审查知识、数据加密知识，</w:t>
            </w:r>
            <w:r>
              <w:rPr>
                <w:rFonts w:hint="eastAsia"/>
                <w:sz w:val="18"/>
                <w:szCs w:val="18"/>
                <w:lang w:val="en-US" w:eastAsia="zh-CN" w:bidi="ar-SA"/>
              </w:rPr>
              <w:t>了解</w:t>
            </w:r>
            <w:r>
              <w:rPr>
                <w:rFonts w:hint="eastAsia"/>
                <w:sz w:val="18"/>
                <w:szCs w:val="18"/>
                <w:lang w:eastAsia="zh-CN" w:bidi="ar-SA"/>
              </w:rPr>
              <w:t>安全架构知识、安全协议知识、测试方案设计知识。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用户</w:t>
            </w:r>
            <w:r>
              <w:rPr>
                <w:rFonts w:hint="eastAsia"/>
                <w:sz w:val="18"/>
                <w:szCs w:val="18"/>
                <w:lang w:val="en-US" w:eastAsia="zh-CN" w:bidi="ar-SA"/>
              </w:rPr>
              <w:t>/</w:t>
            </w:r>
            <w:r>
              <w:rPr>
                <w:rFonts w:hint="eastAsia"/>
                <w:sz w:val="18"/>
                <w:szCs w:val="18"/>
                <w:lang w:eastAsia="zh-CN" w:bidi="ar-SA"/>
              </w:rPr>
              <w:t>用户组权限知识、常见异常处理知识、安全审查知识、漏洞检测知识、日志审查知识、数据加密知识，</w:t>
            </w:r>
            <w:r>
              <w:rPr>
                <w:rFonts w:hint="eastAsia"/>
                <w:sz w:val="18"/>
                <w:szCs w:val="18"/>
                <w:lang w:val="en-US" w:eastAsia="zh-CN" w:bidi="ar-SA"/>
              </w:rPr>
              <w:t>掌握</w:t>
            </w:r>
            <w:r>
              <w:rPr>
                <w:rFonts w:hint="eastAsia"/>
                <w:sz w:val="18"/>
                <w:szCs w:val="18"/>
                <w:lang w:eastAsia="zh-CN" w:bidi="ar-SA"/>
              </w:rPr>
              <w:t>安全架构知识、安全协议知识、测试方案设计知识。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用户</w:t>
            </w:r>
            <w:r>
              <w:rPr>
                <w:rFonts w:hint="eastAsia"/>
                <w:sz w:val="18"/>
                <w:szCs w:val="18"/>
                <w:lang w:val="en-US" w:eastAsia="zh-CN" w:bidi="ar-SA"/>
              </w:rPr>
              <w:t>/</w:t>
            </w:r>
            <w:r>
              <w:rPr>
                <w:rFonts w:hint="eastAsia"/>
                <w:sz w:val="18"/>
                <w:szCs w:val="18"/>
                <w:lang w:eastAsia="zh-CN" w:bidi="ar-SA"/>
              </w:rPr>
              <w:t>用户组权限知识、常见异常处理知识、安全审查知识、漏洞检测知识、日志审查知识、数据加密知识、安全架构知识、安全协议知识、测试方案设计知识。</w:t>
            </w:r>
          </w:p>
        </w:tc>
      </w:tr>
    </w:tbl>
    <w:p/>
    <w:p>
      <w:pPr>
        <w:pStyle w:val="4"/>
        <w:bidi w:val="0"/>
      </w:pPr>
      <w:bookmarkStart w:id="229" w:name="_Toc25955"/>
      <w:bookmarkStart w:id="230" w:name="_Toc1631"/>
      <w:r>
        <w:rPr>
          <w:rFonts w:hint="eastAsia"/>
          <w:lang w:val="en-US" w:eastAsia="zh-CN"/>
        </w:rPr>
        <w:t>表B.1  专业知识等级要求</w:t>
      </w:r>
      <w:r>
        <w:rPr>
          <w:rFonts w:hint="eastAsia" w:ascii="宋体" w:hAnsi="宋体" w:eastAsia="宋体" w:cs="宋体"/>
          <w:lang w:val="en-US" w:eastAsia="zh-CN"/>
        </w:rPr>
        <w:t>（续）</w:t>
      </w:r>
      <w:bookmarkEnd w:id="229"/>
      <w:bookmarkEnd w:id="230"/>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专业</w:t>
            </w:r>
            <w:r>
              <w:rPr>
                <w:rFonts w:hint="eastAsia" w:hAnsi="宋体" w:cs="宋体"/>
                <w:sz w:val="18"/>
                <w:szCs w:val="18"/>
              </w:rPr>
              <w:t>知识</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15</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云服务安全管理知识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包括云服务器防火墙配置知识、端口映射知识、DDoS 攻击防护知识、数据库安全知识、容器安全知识、隐患分析排查知识、安全防护方案设计知识、组合安全架构知识等。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云服务器防火墙配置知识、端口映射知识，</w:t>
            </w:r>
            <w:r>
              <w:rPr>
                <w:rFonts w:hint="eastAsia"/>
                <w:sz w:val="18"/>
                <w:szCs w:val="18"/>
                <w:lang w:val="en-US" w:eastAsia="zh-CN" w:bidi="ar-SA"/>
              </w:rPr>
              <w:t>了解</w:t>
            </w:r>
            <w:r>
              <w:rPr>
                <w:rFonts w:hint="eastAsia"/>
                <w:sz w:val="18"/>
                <w:szCs w:val="18"/>
                <w:lang w:eastAsia="zh-CN" w:bidi="ar-SA"/>
              </w:rPr>
              <w:t>DDoS 攻击防护知识、数据库安全知识、容器安全知识、隐患分析排查知识、安全防护方案设计知识、组合安全架构知识。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云服务器防火墙配置知识、端口映射知识，</w:t>
            </w:r>
            <w:r>
              <w:rPr>
                <w:rFonts w:hint="eastAsia"/>
                <w:sz w:val="18"/>
                <w:szCs w:val="18"/>
                <w:lang w:val="en-US" w:eastAsia="zh-CN" w:bidi="ar-SA"/>
              </w:rPr>
              <w:t>掌握</w:t>
            </w:r>
            <w:r>
              <w:rPr>
                <w:rFonts w:hint="eastAsia"/>
                <w:sz w:val="18"/>
                <w:szCs w:val="18"/>
                <w:lang w:eastAsia="zh-CN" w:bidi="ar-SA"/>
              </w:rPr>
              <w:t>DDoS 攻击防护知识、数据库安全知识、容器安全知识、隐患分析排查知识，</w:t>
            </w:r>
            <w:r>
              <w:rPr>
                <w:rFonts w:hint="eastAsia"/>
                <w:sz w:val="18"/>
                <w:szCs w:val="18"/>
                <w:lang w:val="en-US" w:eastAsia="zh-CN" w:bidi="ar-SA"/>
              </w:rPr>
              <w:t>了解</w:t>
            </w:r>
            <w:r>
              <w:rPr>
                <w:rFonts w:hint="eastAsia"/>
                <w:sz w:val="18"/>
                <w:szCs w:val="18"/>
                <w:lang w:eastAsia="zh-CN" w:bidi="ar-SA"/>
              </w:rPr>
              <w:t>安全防护方案设计知识、组合安全架构知识。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云服务器防火墙配置知识、端口映射知识、DDoS 攻击防护知识、数据库安全知识、容器安全知识、隐患分析排查知识，</w:t>
            </w:r>
            <w:r>
              <w:rPr>
                <w:rFonts w:hint="eastAsia"/>
                <w:sz w:val="18"/>
                <w:szCs w:val="18"/>
                <w:lang w:val="en-US" w:eastAsia="zh-CN" w:bidi="ar-SA"/>
              </w:rPr>
              <w:t>掌握</w:t>
            </w:r>
            <w:r>
              <w:rPr>
                <w:rFonts w:hint="eastAsia"/>
                <w:sz w:val="18"/>
                <w:szCs w:val="18"/>
                <w:lang w:eastAsia="zh-CN" w:bidi="ar-SA"/>
              </w:rPr>
              <w:t>安全防护方案设计知识、组合安全架构知识。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云服务器防火墙配置知识、端口映射知识、DDoS 攻击防护知识、数据库安全知识、容器安全知识、隐患分析排查知识、安全防护方案设计知识、组合安全架构知识。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16</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云计算平台客户端开发知识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w:t>
            </w:r>
            <w:r>
              <w:rPr>
                <w:rFonts w:hint="eastAsia"/>
                <w:sz w:val="18"/>
                <w:szCs w:val="18"/>
                <w:lang w:val="en-US" w:eastAsia="zh-CN" w:bidi="ar-SA"/>
              </w:rPr>
              <w:t>前端开发知识</w:t>
            </w:r>
            <w:r>
              <w:rPr>
                <w:rFonts w:hint="eastAsia"/>
                <w:sz w:val="18"/>
                <w:szCs w:val="18"/>
                <w:lang w:eastAsia="zh-CN" w:bidi="ar-SA"/>
              </w:rPr>
              <w:t>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了解前端开发知识。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理解前端开发知识。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掌握前端开发知识。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精通前端开发知识</w:t>
            </w:r>
            <w:r>
              <w:rPr>
                <w:rFonts w:hint="eastAsia"/>
                <w:sz w:val="18"/>
                <w:szCs w:val="18"/>
                <w:lang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17</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云计算平台服务端开发知识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包括权限管理知识、软件架构知识、0penAPI开发知识、框架开发知识、系统调度知识等。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权限管理知识、软件架构知识、0penAPI开发知识，</w:t>
            </w:r>
            <w:r>
              <w:rPr>
                <w:rFonts w:hint="eastAsia"/>
                <w:sz w:val="18"/>
                <w:szCs w:val="18"/>
                <w:lang w:val="en-US" w:eastAsia="zh-CN" w:bidi="ar-SA"/>
              </w:rPr>
              <w:t>了解</w:t>
            </w:r>
            <w:r>
              <w:rPr>
                <w:rFonts w:hint="eastAsia"/>
                <w:sz w:val="18"/>
                <w:szCs w:val="18"/>
                <w:lang w:eastAsia="zh-CN" w:bidi="ar-SA"/>
              </w:rPr>
              <w:t>框架开发知识、系统调度知识。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权限管理知识、软件架构知识、0penAPI开发知识，</w:t>
            </w:r>
            <w:r>
              <w:rPr>
                <w:rFonts w:hint="eastAsia"/>
                <w:sz w:val="18"/>
                <w:szCs w:val="18"/>
                <w:lang w:val="en-US" w:eastAsia="zh-CN" w:bidi="ar-SA"/>
              </w:rPr>
              <w:t>理解</w:t>
            </w:r>
            <w:r>
              <w:rPr>
                <w:rFonts w:hint="eastAsia"/>
                <w:sz w:val="18"/>
                <w:szCs w:val="18"/>
                <w:lang w:eastAsia="zh-CN" w:bidi="ar-SA"/>
              </w:rPr>
              <w:t>框架开发知识、系统调度知识。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权限管理知识、软件架构知识、0penAPI开发知识，</w:t>
            </w:r>
            <w:r>
              <w:rPr>
                <w:rFonts w:hint="eastAsia"/>
                <w:sz w:val="18"/>
                <w:szCs w:val="18"/>
                <w:lang w:val="en-US" w:eastAsia="zh-CN" w:bidi="ar-SA"/>
              </w:rPr>
              <w:t>掌握</w:t>
            </w:r>
            <w:r>
              <w:rPr>
                <w:rFonts w:hint="eastAsia"/>
                <w:sz w:val="18"/>
                <w:szCs w:val="18"/>
                <w:lang w:eastAsia="zh-CN" w:bidi="ar-SA"/>
              </w:rPr>
              <w:t>框架开发知识、系统调度知识。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权限管理知识、软件架构知识、0penAPI开发知识、框架开发知识、系统调度知识。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18</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云计算平台底层开发知识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包括内核开发知识、虚拟化开发知识、容器开发知识、分布式系统知识等。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了解</w:t>
            </w:r>
            <w:r>
              <w:rPr>
                <w:rFonts w:hint="eastAsia"/>
                <w:sz w:val="18"/>
                <w:szCs w:val="18"/>
                <w:lang w:eastAsia="zh-CN" w:bidi="ar-SA"/>
              </w:rPr>
              <w:t>内核开发知识、虚拟化开发知识、容器开发知识、分布式系统知识。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理解</w:t>
            </w:r>
            <w:r>
              <w:rPr>
                <w:rFonts w:hint="eastAsia"/>
                <w:sz w:val="18"/>
                <w:szCs w:val="18"/>
                <w:lang w:eastAsia="zh-CN" w:bidi="ar-SA"/>
              </w:rPr>
              <w:t>内核开发知识、虚拟化开发知识、容器开发知识、分布式系统知识。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内核开发知识、虚拟化开发知识、容器开发知识、分布式系统知识。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内核开发知识、虚拟化开发知识、容器开发知识、分布式系统知识。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19</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云计算平台系统分析知识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包括市场分析知识、需求分析知识、产品设计知识等。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了解</w:t>
            </w:r>
            <w:r>
              <w:rPr>
                <w:rFonts w:hint="eastAsia"/>
                <w:sz w:val="18"/>
                <w:szCs w:val="18"/>
                <w:lang w:eastAsia="zh-CN" w:bidi="ar-SA"/>
              </w:rPr>
              <w:t>市场分析知识、需求分析知识、产品设计知识。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理解</w:t>
            </w:r>
            <w:r>
              <w:rPr>
                <w:rFonts w:hint="eastAsia"/>
                <w:sz w:val="18"/>
                <w:szCs w:val="18"/>
                <w:lang w:eastAsia="zh-CN" w:bidi="ar-SA"/>
              </w:rPr>
              <w:t>市场分析知识、需求分析知识、产品设计知识。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市场分析知识、需求分析知识、产品设计知识。</w:t>
            </w:r>
          </w:p>
        </w:tc>
      </w:tr>
    </w:tbl>
    <w:p>
      <w:pPr>
        <w:pStyle w:val="4"/>
        <w:bidi w:val="0"/>
      </w:pPr>
      <w:bookmarkStart w:id="231" w:name="_Toc18624"/>
      <w:bookmarkStart w:id="232" w:name="_Toc10955"/>
      <w:r>
        <w:rPr>
          <w:rFonts w:hint="eastAsia"/>
          <w:lang w:val="en-US" w:eastAsia="zh-CN"/>
        </w:rPr>
        <w:t>表B.1  专业知识等级要求</w:t>
      </w:r>
      <w:r>
        <w:rPr>
          <w:rFonts w:hint="eastAsia" w:ascii="宋体" w:hAnsi="宋体" w:eastAsia="宋体" w:cs="宋体"/>
          <w:lang w:val="en-US" w:eastAsia="zh-CN"/>
        </w:rPr>
        <w:t>（续）</w:t>
      </w:r>
      <w:bookmarkEnd w:id="231"/>
      <w:bookmarkEnd w:id="232"/>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专业</w:t>
            </w:r>
            <w:r>
              <w:rPr>
                <w:rFonts w:hint="eastAsia" w:hAnsi="宋体" w:cs="宋体"/>
                <w:sz w:val="18"/>
                <w:szCs w:val="18"/>
              </w:rPr>
              <w:t>知识</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tcPr>
          <w:p>
            <w:pPr>
              <w:rPr>
                <w:rFonts w:ascii="宋体" w:hAnsi="宋体" w:cs="宋体"/>
                <w:sz w:val="18"/>
                <w:szCs w:val="18"/>
              </w:rPr>
            </w:pPr>
          </w:p>
        </w:tc>
        <w:tc>
          <w:tcPr>
            <w:tcW w:w="1062" w:type="dxa"/>
          </w:tcPr>
          <w:p>
            <w:pPr>
              <w:rPr>
                <w:rFonts w:ascii="宋体" w:hAnsi="宋体" w:cs="宋体"/>
                <w:sz w:val="18"/>
                <w:szCs w:val="18"/>
              </w:rPr>
            </w:pPr>
          </w:p>
        </w:tc>
        <w:tc>
          <w:tcPr>
            <w:tcW w:w="2023" w:type="dxa"/>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市场分析知识、需求分析知识、产品设计知识。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20</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云计算平台架构设计知识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包括软件设计知识、架构设计知识、组件设计知识等。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了解</w:t>
            </w:r>
            <w:r>
              <w:rPr>
                <w:rFonts w:hint="eastAsia"/>
                <w:sz w:val="18"/>
                <w:szCs w:val="18"/>
                <w:lang w:eastAsia="zh-CN" w:bidi="ar-SA"/>
              </w:rPr>
              <w:t>软件设计知识、架构设计知识、组件设计知识。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理解</w:t>
            </w:r>
            <w:r>
              <w:rPr>
                <w:rFonts w:hint="eastAsia"/>
                <w:sz w:val="18"/>
                <w:szCs w:val="18"/>
                <w:lang w:eastAsia="zh-CN" w:bidi="ar-SA"/>
              </w:rPr>
              <w:t>软件设计知识、架构设计知识、组件设计知识。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软件设计知识、架构设计知识、组件设计知识。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软件设计知识、架构设计知识、组件设计知识。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21</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云计算平台项目管理知识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包括信息系统项目管理知识、代码优化知识、风险管控知识等。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了解</w:t>
            </w:r>
            <w:r>
              <w:rPr>
                <w:rFonts w:hint="eastAsia"/>
                <w:sz w:val="18"/>
                <w:szCs w:val="18"/>
                <w:lang w:eastAsia="zh-CN" w:bidi="ar-SA"/>
              </w:rPr>
              <w:t>信息系统项目管理知识、代码优化知识、风险管控知识。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理解</w:t>
            </w:r>
            <w:r>
              <w:rPr>
                <w:rFonts w:hint="eastAsia"/>
                <w:sz w:val="18"/>
                <w:szCs w:val="18"/>
                <w:lang w:eastAsia="zh-CN" w:bidi="ar-SA"/>
              </w:rPr>
              <w:t>信息系统项目管理知识、代码优化知识、风险管控知识。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信息系统项目管理知识、代码优化知识、风险管控知识。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信息系统项目管理知识、代码优化知识、风险管控知识。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22</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云应用前端开发知识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包括前端开发知识、接口调用知识、前端框架开发知识、接口优化知识、渲染优化知识等。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前端开发知识、接口调用知识，</w:t>
            </w:r>
            <w:r>
              <w:rPr>
                <w:rFonts w:hint="eastAsia"/>
                <w:sz w:val="18"/>
                <w:szCs w:val="18"/>
                <w:lang w:val="en-US" w:eastAsia="zh-CN" w:bidi="ar-SA"/>
              </w:rPr>
              <w:t>了解</w:t>
            </w:r>
            <w:r>
              <w:rPr>
                <w:rFonts w:hint="eastAsia"/>
                <w:sz w:val="18"/>
                <w:szCs w:val="18"/>
                <w:lang w:eastAsia="zh-CN" w:bidi="ar-SA"/>
              </w:rPr>
              <w:t>前端开发知识、接口调用知识。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前端开发知识、接口调用知识，</w:t>
            </w:r>
            <w:r>
              <w:rPr>
                <w:rFonts w:hint="eastAsia"/>
                <w:sz w:val="18"/>
                <w:szCs w:val="18"/>
                <w:lang w:val="en-US" w:eastAsia="zh-CN" w:bidi="ar-SA"/>
              </w:rPr>
              <w:t>理解</w:t>
            </w:r>
            <w:r>
              <w:rPr>
                <w:rFonts w:hint="eastAsia"/>
                <w:sz w:val="18"/>
                <w:szCs w:val="18"/>
                <w:lang w:eastAsia="zh-CN" w:bidi="ar-SA"/>
              </w:rPr>
              <w:t>前端开发知识、接口调用知识。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前端开发知识、接口调用知识，</w:t>
            </w:r>
            <w:r>
              <w:rPr>
                <w:rFonts w:hint="eastAsia"/>
                <w:sz w:val="18"/>
                <w:szCs w:val="18"/>
                <w:lang w:val="en-US" w:eastAsia="zh-CN" w:bidi="ar-SA"/>
              </w:rPr>
              <w:t>掌握</w:t>
            </w:r>
            <w:r>
              <w:rPr>
                <w:rFonts w:hint="eastAsia"/>
                <w:sz w:val="18"/>
                <w:szCs w:val="18"/>
                <w:lang w:eastAsia="zh-CN" w:bidi="ar-SA"/>
              </w:rPr>
              <w:t>前端开发知识、接口调用知识。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前端开发知识、接口调用知识、前端开发知识、接口调用知识。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23</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云应用后端开发知识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包括API开发知识、联调测试知识、程序调优知识、云应用故障分析知识等。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API开发知识、联调测试知识，</w:t>
            </w:r>
            <w:r>
              <w:rPr>
                <w:rFonts w:hint="eastAsia"/>
                <w:sz w:val="18"/>
                <w:szCs w:val="18"/>
                <w:lang w:val="en-US" w:eastAsia="zh-CN" w:bidi="ar-SA"/>
              </w:rPr>
              <w:t>了解</w:t>
            </w:r>
            <w:r>
              <w:rPr>
                <w:rFonts w:hint="eastAsia"/>
                <w:sz w:val="18"/>
                <w:szCs w:val="18"/>
                <w:lang w:eastAsia="zh-CN" w:bidi="ar-SA"/>
              </w:rPr>
              <w:t>程序调优知识、云应用故障分析知识。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API开发知识、联调测试知识，</w:t>
            </w:r>
            <w:r>
              <w:rPr>
                <w:rFonts w:hint="eastAsia"/>
                <w:sz w:val="18"/>
                <w:szCs w:val="18"/>
                <w:lang w:val="en-US" w:eastAsia="zh-CN" w:bidi="ar-SA"/>
              </w:rPr>
              <w:t>理解</w:t>
            </w:r>
            <w:r>
              <w:rPr>
                <w:rFonts w:hint="eastAsia"/>
                <w:sz w:val="18"/>
                <w:szCs w:val="18"/>
                <w:lang w:eastAsia="zh-CN" w:bidi="ar-SA"/>
              </w:rPr>
              <w:t>程序调优知识、云应用故障分析知识。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w:t>
            </w:r>
            <w:r>
              <w:rPr>
                <w:rFonts w:hint="eastAsia"/>
                <w:sz w:val="18"/>
                <w:szCs w:val="18"/>
                <w:lang w:eastAsia="zh-CN" w:bidi="ar-SA"/>
              </w:rPr>
              <w:t>API开发知识、联调测试知识，</w:t>
            </w:r>
            <w:r>
              <w:rPr>
                <w:rFonts w:hint="eastAsia"/>
                <w:sz w:val="18"/>
                <w:szCs w:val="18"/>
                <w:lang w:val="en-US" w:eastAsia="zh-CN" w:bidi="ar-SA"/>
              </w:rPr>
              <w:t>掌握</w:t>
            </w:r>
            <w:r>
              <w:rPr>
                <w:rFonts w:hint="eastAsia"/>
                <w:sz w:val="18"/>
                <w:szCs w:val="18"/>
                <w:lang w:eastAsia="zh-CN" w:bidi="ar-SA"/>
              </w:rPr>
              <w:t>程序调优知识、云应用故障分析知识。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API开发知识、联调测试知识、程序调优知识、云应用故障分析知识。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24</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云应用系统分析知识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包括产品规划知识、云应用产品需求分析知识、云应用软件产品设计知识等。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了解</w:t>
            </w:r>
            <w:r>
              <w:rPr>
                <w:rFonts w:hint="eastAsia"/>
                <w:sz w:val="18"/>
                <w:szCs w:val="18"/>
                <w:lang w:eastAsia="zh-CN" w:bidi="ar-SA"/>
              </w:rPr>
              <w:t>产品规划知识、云应用产品需求分析知识、云应用软件产品设计知识。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理解</w:t>
            </w:r>
            <w:r>
              <w:rPr>
                <w:rFonts w:hint="eastAsia"/>
                <w:sz w:val="18"/>
                <w:szCs w:val="18"/>
                <w:lang w:eastAsia="zh-CN" w:bidi="ar-SA"/>
              </w:rPr>
              <w:t>产品规划知识、云应用产品需求分析知识、云应用软件产品设计知识。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产品规划知识、云应用产品需求分析知识、云应用软件产品设计知识。</w:t>
            </w:r>
          </w:p>
        </w:tc>
      </w:tr>
    </w:tbl>
    <w:p>
      <w:pPr>
        <w:pStyle w:val="4"/>
        <w:bidi w:val="0"/>
      </w:pPr>
      <w:bookmarkStart w:id="233" w:name="_Toc9787"/>
      <w:bookmarkStart w:id="234" w:name="_Toc20585"/>
      <w:r>
        <w:rPr>
          <w:rFonts w:hint="eastAsia"/>
          <w:lang w:val="en-US" w:eastAsia="zh-CN"/>
        </w:rPr>
        <w:t>表B.1  专业知识等级要求</w:t>
      </w:r>
      <w:r>
        <w:rPr>
          <w:rFonts w:hint="eastAsia" w:ascii="宋体" w:hAnsi="宋体" w:eastAsia="宋体" w:cs="宋体"/>
          <w:lang w:val="en-US" w:eastAsia="zh-CN"/>
        </w:rPr>
        <w:t>（续）</w:t>
      </w:r>
      <w:bookmarkEnd w:id="233"/>
      <w:bookmarkEnd w:id="234"/>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专业</w:t>
            </w:r>
            <w:r>
              <w:rPr>
                <w:rFonts w:hint="eastAsia" w:hAnsi="宋体" w:cs="宋体"/>
                <w:sz w:val="18"/>
                <w:szCs w:val="18"/>
              </w:rPr>
              <w:t>知识</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tcPr>
          <w:p>
            <w:pPr>
              <w:rPr>
                <w:rFonts w:ascii="宋体" w:hAnsi="宋体" w:cs="宋体"/>
                <w:sz w:val="18"/>
                <w:szCs w:val="18"/>
              </w:rPr>
            </w:pPr>
          </w:p>
        </w:tc>
        <w:tc>
          <w:tcPr>
            <w:tcW w:w="1062" w:type="dxa"/>
          </w:tcPr>
          <w:p>
            <w:pPr>
              <w:rPr>
                <w:rFonts w:ascii="宋体" w:hAnsi="宋体" w:cs="宋体"/>
                <w:sz w:val="18"/>
                <w:szCs w:val="18"/>
              </w:rPr>
            </w:pPr>
          </w:p>
        </w:tc>
        <w:tc>
          <w:tcPr>
            <w:tcW w:w="2023" w:type="dxa"/>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产品规划知识、云应用产品需求分析知识、云应用软件产品设计知识。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25</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云应用架构设计知识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包括数据库架构优化知、分布式数据库知识等。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了解</w:t>
            </w:r>
            <w:r>
              <w:rPr>
                <w:rFonts w:hint="eastAsia"/>
                <w:sz w:val="18"/>
                <w:szCs w:val="18"/>
                <w:lang w:eastAsia="zh-CN" w:bidi="ar-SA"/>
              </w:rPr>
              <w:t>数据库架构优化知、分布式数据库知识。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理解</w:t>
            </w:r>
            <w:r>
              <w:rPr>
                <w:rFonts w:hint="eastAsia"/>
                <w:sz w:val="18"/>
                <w:szCs w:val="18"/>
                <w:lang w:eastAsia="zh-CN" w:bidi="ar-SA"/>
              </w:rPr>
              <w:t>数据库架构优化知、分布式数据库知识。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数据库架构优化知、分布式数据库知识。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数据库架构优化知、分布式数据库知识。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26</w:t>
            </w:r>
          </w:p>
        </w:tc>
        <w:tc>
          <w:tcPr>
            <w:tcW w:w="1062"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云应用项目管理知识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包括项目成本管理知识、产品质量控制知识、项目风险管理知识等。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了解</w:t>
            </w:r>
            <w:r>
              <w:rPr>
                <w:rFonts w:hint="eastAsia"/>
                <w:sz w:val="18"/>
                <w:szCs w:val="18"/>
                <w:lang w:eastAsia="zh-CN" w:bidi="ar-SA"/>
              </w:rPr>
              <w:t>项目成本管理知识、产品质量控制知识、项目风险管理知识。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理解</w:t>
            </w:r>
            <w:r>
              <w:rPr>
                <w:rFonts w:hint="eastAsia"/>
                <w:sz w:val="18"/>
                <w:szCs w:val="18"/>
                <w:lang w:eastAsia="zh-CN" w:bidi="ar-SA"/>
              </w:rPr>
              <w:t>项目成本管理知识、产品质量控制知识、项目风险管理知识。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w:t>
            </w:r>
            <w:r>
              <w:rPr>
                <w:rFonts w:hint="eastAsia"/>
                <w:sz w:val="18"/>
                <w:szCs w:val="18"/>
                <w:lang w:eastAsia="zh-CN" w:bidi="ar-SA"/>
              </w:rPr>
              <w:t>项目成本管理知识、产品质量控制知识、项目风险管理知识。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bidi="ar-SA"/>
              </w:rPr>
              <w:t>K4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val="en-US" w:eastAsia="zh-CN" w:bidi="ar-SA"/>
              </w:rPr>
              <w:t>精通</w:t>
            </w:r>
            <w:r>
              <w:rPr>
                <w:rFonts w:hint="eastAsia"/>
                <w:sz w:val="18"/>
                <w:szCs w:val="18"/>
                <w:lang w:eastAsia="zh-CN" w:bidi="ar-SA"/>
              </w:rPr>
              <w:t>项目成本管理知识、产品质量控制知识、项目风险管理知识。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restart"/>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27</w:t>
            </w:r>
          </w:p>
        </w:tc>
        <w:tc>
          <w:tcPr>
            <w:tcW w:w="1062" w:type="dxa"/>
            <w:vMerge w:val="restart"/>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技术咨询服务知识</w:t>
            </w:r>
          </w:p>
        </w:tc>
        <w:tc>
          <w:tcPr>
            <w:tcW w:w="2023" w:type="dxa"/>
            <w:vMerge w:val="restart"/>
            <w:vAlign w:val="center"/>
          </w:tcPr>
          <w:p>
            <w:pPr>
              <w:pStyle w:val="56"/>
              <w:kinsoku w:val="0"/>
              <w:overflowPunct w:val="0"/>
              <w:spacing w:before="74" w:line="240" w:lineRule="auto"/>
              <w:jc w:val="center"/>
              <w:rPr>
                <w:rFonts w:hint="default"/>
                <w:sz w:val="18"/>
                <w:szCs w:val="18"/>
                <w:lang w:val="en-US" w:eastAsia="zh-CN" w:bidi="ar-SA"/>
              </w:rPr>
            </w:pPr>
            <w:r>
              <w:rPr>
                <w:rFonts w:hint="eastAsia"/>
                <w:sz w:val="18"/>
                <w:szCs w:val="18"/>
                <w:lang w:val="en-US" w:eastAsia="zh-CN" w:bidi="ar-SA"/>
              </w:rPr>
              <w:t>包括云计算平台架构知识、云应用知识、行业分析知识等。</w:t>
            </w:r>
          </w:p>
        </w:tc>
        <w:tc>
          <w:tcPr>
            <w:tcW w:w="58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掌握云计算平台架构知识、云应用知识，了解行业分析知识。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K2</w:t>
            </w:r>
          </w:p>
        </w:tc>
        <w:tc>
          <w:tcPr>
            <w:tcW w:w="4887" w:type="dxa"/>
            <w:vAlign w:val="center"/>
          </w:tcPr>
          <w:p>
            <w:pPr>
              <w:pStyle w:val="56"/>
              <w:kinsoku w:val="0"/>
              <w:overflowPunct w:val="0"/>
              <w:spacing w:before="74" w:line="240" w:lineRule="auto"/>
              <w:rPr>
                <w:rFonts w:hint="eastAsia"/>
                <w:sz w:val="18"/>
                <w:szCs w:val="18"/>
                <w:lang w:val="en-US" w:eastAsia="zh-CN" w:bidi="ar-SA"/>
              </w:rPr>
            </w:pPr>
            <w:r>
              <w:rPr>
                <w:rFonts w:hint="eastAsia"/>
                <w:sz w:val="18"/>
                <w:szCs w:val="18"/>
                <w:lang w:val="en-US" w:eastAsia="zh-CN" w:bidi="ar-SA"/>
              </w:rPr>
              <w:t>精通云计算平台架构知识、云应用知识，理解行业分析知识。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K3</w:t>
            </w:r>
          </w:p>
        </w:tc>
        <w:tc>
          <w:tcPr>
            <w:tcW w:w="4887" w:type="dxa"/>
            <w:vAlign w:val="center"/>
          </w:tcPr>
          <w:p>
            <w:pPr>
              <w:pStyle w:val="56"/>
              <w:kinsoku w:val="0"/>
              <w:overflowPunct w:val="0"/>
              <w:spacing w:before="74" w:line="240" w:lineRule="auto"/>
              <w:rPr>
                <w:rFonts w:hint="eastAsia"/>
                <w:sz w:val="18"/>
                <w:szCs w:val="18"/>
                <w:lang w:val="en-US" w:eastAsia="zh-CN" w:bidi="ar-SA"/>
              </w:rPr>
            </w:pPr>
            <w:r>
              <w:rPr>
                <w:rFonts w:hint="eastAsia"/>
                <w:sz w:val="18"/>
                <w:szCs w:val="18"/>
                <w:lang w:val="en-US" w:eastAsia="zh-CN" w:bidi="ar-SA"/>
              </w:rPr>
              <w:t>精通云计算平台架构知识、云应用知识，掌握行业分析知识。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K4</w:t>
            </w:r>
          </w:p>
        </w:tc>
        <w:tc>
          <w:tcPr>
            <w:tcW w:w="4887" w:type="dxa"/>
            <w:vAlign w:val="center"/>
          </w:tcPr>
          <w:p>
            <w:pPr>
              <w:pStyle w:val="56"/>
              <w:kinsoku w:val="0"/>
              <w:overflowPunct w:val="0"/>
              <w:spacing w:before="74" w:line="240" w:lineRule="auto"/>
              <w:rPr>
                <w:rFonts w:hint="eastAsia"/>
                <w:sz w:val="18"/>
                <w:szCs w:val="18"/>
                <w:lang w:val="en-US" w:eastAsia="zh-CN" w:bidi="ar-SA"/>
              </w:rPr>
            </w:pPr>
            <w:r>
              <w:rPr>
                <w:rFonts w:hint="eastAsia"/>
                <w:sz w:val="18"/>
                <w:szCs w:val="18"/>
                <w:lang w:val="en-US" w:eastAsia="zh-CN" w:bidi="ar-SA"/>
              </w:rPr>
              <w:t>精通云计算平台架构知识、云应用知识、行业分析知识。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restart"/>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28</w:t>
            </w:r>
          </w:p>
        </w:tc>
        <w:tc>
          <w:tcPr>
            <w:tcW w:w="1062" w:type="dxa"/>
            <w:vMerge w:val="restart"/>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解决方案设计知识</w:t>
            </w:r>
          </w:p>
        </w:tc>
        <w:tc>
          <w:tcPr>
            <w:tcW w:w="2023" w:type="dxa"/>
            <w:vMerge w:val="restart"/>
            <w:vAlign w:val="center"/>
          </w:tcPr>
          <w:p>
            <w:pPr>
              <w:pStyle w:val="56"/>
              <w:kinsoku w:val="0"/>
              <w:overflowPunct w:val="0"/>
              <w:spacing w:before="74" w:line="240" w:lineRule="auto"/>
              <w:jc w:val="center"/>
              <w:rPr>
                <w:rFonts w:hint="default"/>
                <w:sz w:val="18"/>
                <w:szCs w:val="18"/>
                <w:lang w:val="en-US" w:eastAsia="zh-CN" w:bidi="ar-SA"/>
              </w:rPr>
            </w:pPr>
            <w:r>
              <w:rPr>
                <w:rFonts w:hint="eastAsia"/>
                <w:sz w:val="18"/>
                <w:szCs w:val="18"/>
                <w:lang w:val="en-US" w:eastAsia="zh-CN" w:bidi="ar-SA"/>
              </w:rPr>
              <w:t>包括产品调研知识、市场营销知识、解决方案编写知识、竞品分析知识等。</w:t>
            </w:r>
          </w:p>
        </w:tc>
        <w:tc>
          <w:tcPr>
            <w:tcW w:w="58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掌握产品调研知识、市场营销知识，了解解决方案编写知识、竞品分析知识。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精通产品调研知识、市场营销知识，理解解决方案编写知识、竞品分析知识。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K3</w:t>
            </w:r>
          </w:p>
        </w:tc>
        <w:tc>
          <w:tcPr>
            <w:tcW w:w="4887" w:type="dxa"/>
            <w:vAlign w:val="center"/>
          </w:tcPr>
          <w:p>
            <w:pPr>
              <w:pStyle w:val="56"/>
              <w:kinsoku w:val="0"/>
              <w:overflowPunct w:val="0"/>
              <w:spacing w:before="74" w:line="240" w:lineRule="auto"/>
              <w:rPr>
                <w:rFonts w:hint="eastAsia"/>
                <w:sz w:val="18"/>
                <w:szCs w:val="18"/>
                <w:lang w:val="en-US" w:eastAsia="zh-CN" w:bidi="ar-SA"/>
              </w:rPr>
            </w:pPr>
            <w:r>
              <w:rPr>
                <w:rFonts w:hint="eastAsia"/>
                <w:sz w:val="18"/>
                <w:szCs w:val="18"/>
                <w:lang w:val="en-US" w:eastAsia="zh-CN" w:bidi="ar-SA"/>
              </w:rPr>
              <w:t>精通产品调研知识、市场营销知识，掌握解决方案编写知识、竞品分析知识。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K4</w:t>
            </w:r>
          </w:p>
        </w:tc>
        <w:tc>
          <w:tcPr>
            <w:tcW w:w="4887" w:type="dxa"/>
            <w:vAlign w:val="center"/>
          </w:tcPr>
          <w:p>
            <w:pPr>
              <w:pStyle w:val="56"/>
              <w:kinsoku w:val="0"/>
              <w:overflowPunct w:val="0"/>
              <w:spacing w:before="74" w:line="240" w:lineRule="auto"/>
              <w:rPr>
                <w:rFonts w:hint="eastAsia"/>
                <w:sz w:val="18"/>
                <w:szCs w:val="18"/>
                <w:lang w:val="en-US" w:eastAsia="zh-CN" w:bidi="ar-SA"/>
              </w:rPr>
            </w:pPr>
            <w:r>
              <w:rPr>
                <w:rFonts w:hint="eastAsia"/>
                <w:sz w:val="18"/>
                <w:szCs w:val="18"/>
                <w:lang w:val="en-US" w:eastAsia="zh-CN" w:bidi="ar-SA"/>
              </w:rPr>
              <w:t>精通产品调研知识、市场营销知识、解决方案编写知识、竞品分析知识。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restart"/>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29</w:t>
            </w:r>
          </w:p>
        </w:tc>
        <w:tc>
          <w:tcPr>
            <w:tcW w:w="1062" w:type="dxa"/>
            <w:vMerge w:val="restart"/>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指导与培训知识</w:t>
            </w:r>
          </w:p>
        </w:tc>
        <w:tc>
          <w:tcPr>
            <w:tcW w:w="2023" w:type="dxa"/>
            <w:vMerge w:val="restart"/>
            <w:vAlign w:val="center"/>
          </w:tcPr>
          <w:p>
            <w:pPr>
              <w:pStyle w:val="56"/>
              <w:kinsoku w:val="0"/>
              <w:overflowPunct w:val="0"/>
              <w:spacing w:before="74" w:line="240" w:lineRule="auto"/>
              <w:jc w:val="center"/>
              <w:rPr>
                <w:rFonts w:hint="default"/>
                <w:sz w:val="18"/>
                <w:szCs w:val="18"/>
                <w:lang w:val="en-US" w:eastAsia="zh-CN" w:bidi="ar-SA"/>
              </w:rPr>
            </w:pPr>
            <w:r>
              <w:rPr>
                <w:rFonts w:hint="eastAsia"/>
                <w:sz w:val="18"/>
                <w:szCs w:val="18"/>
                <w:lang w:val="en-US" w:eastAsia="zh-CN" w:bidi="ar-SA"/>
              </w:rPr>
              <w:t>包括培训资源开发知识、培训指导知识、技术调研知识、团队管理知识等。</w:t>
            </w:r>
          </w:p>
        </w:tc>
        <w:tc>
          <w:tcPr>
            <w:tcW w:w="58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掌握培训资源开发知识，了解培训指导知识、技术调研知识、团队管理知识。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K2</w:t>
            </w:r>
          </w:p>
        </w:tc>
        <w:tc>
          <w:tcPr>
            <w:tcW w:w="4887" w:type="dxa"/>
            <w:vAlign w:val="center"/>
          </w:tcPr>
          <w:p>
            <w:pPr>
              <w:pStyle w:val="56"/>
              <w:kinsoku w:val="0"/>
              <w:overflowPunct w:val="0"/>
              <w:spacing w:before="74" w:line="240" w:lineRule="auto"/>
              <w:rPr>
                <w:rFonts w:hint="eastAsia"/>
                <w:sz w:val="18"/>
                <w:szCs w:val="18"/>
                <w:lang w:val="en-US" w:eastAsia="zh-CN" w:bidi="ar-SA"/>
              </w:rPr>
            </w:pPr>
            <w:r>
              <w:rPr>
                <w:rFonts w:hint="eastAsia"/>
                <w:sz w:val="18"/>
                <w:szCs w:val="18"/>
                <w:lang w:val="en-US" w:eastAsia="zh-CN" w:bidi="ar-SA"/>
              </w:rPr>
              <w:t>精通培训资源开发知识，理解培训指导知识、技术调研知识、团队管理知识。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K3</w:t>
            </w:r>
          </w:p>
        </w:tc>
        <w:tc>
          <w:tcPr>
            <w:tcW w:w="4887" w:type="dxa"/>
            <w:vAlign w:val="center"/>
          </w:tcPr>
          <w:p>
            <w:pPr>
              <w:pStyle w:val="56"/>
              <w:kinsoku w:val="0"/>
              <w:overflowPunct w:val="0"/>
              <w:spacing w:before="74" w:line="240" w:lineRule="auto"/>
              <w:rPr>
                <w:rFonts w:hint="eastAsia"/>
                <w:sz w:val="18"/>
                <w:szCs w:val="18"/>
                <w:lang w:val="en-US" w:eastAsia="zh-CN" w:bidi="ar-SA"/>
              </w:rPr>
            </w:pPr>
            <w:r>
              <w:rPr>
                <w:rFonts w:hint="eastAsia"/>
                <w:sz w:val="18"/>
                <w:szCs w:val="18"/>
                <w:lang w:val="en-US" w:eastAsia="zh-CN" w:bidi="ar-SA"/>
              </w:rPr>
              <w:t>精通培训资源开发知识，掌握培训指导知识、技术调研知识、团队管理知识。</w:t>
            </w:r>
          </w:p>
        </w:tc>
      </w:tr>
    </w:tbl>
    <w:p>
      <w:pPr>
        <w:pStyle w:val="4"/>
        <w:bidi w:val="0"/>
      </w:pPr>
      <w:bookmarkStart w:id="235" w:name="_Toc28810"/>
      <w:bookmarkStart w:id="236" w:name="_Toc25372"/>
      <w:r>
        <w:rPr>
          <w:rFonts w:hint="eastAsia"/>
          <w:lang w:val="en-US" w:eastAsia="zh-CN"/>
        </w:rPr>
        <w:t>表B.1  专业知识等级要求</w:t>
      </w:r>
      <w:r>
        <w:rPr>
          <w:rFonts w:hint="eastAsia" w:ascii="宋体" w:hAnsi="宋体" w:eastAsia="宋体" w:cs="宋体"/>
          <w:lang w:val="en-US" w:eastAsia="zh-CN"/>
        </w:rPr>
        <w:t>（续）</w:t>
      </w:r>
      <w:bookmarkEnd w:id="235"/>
      <w:bookmarkEnd w:id="236"/>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专业</w:t>
            </w:r>
            <w:r>
              <w:rPr>
                <w:rFonts w:hint="eastAsia" w:hAnsi="宋体" w:cs="宋体"/>
                <w:sz w:val="18"/>
                <w:szCs w:val="18"/>
              </w:rPr>
              <w:t>知识</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tcPr>
          <w:p>
            <w:pPr>
              <w:rPr>
                <w:rFonts w:ascii="宋体" w:hAnsi="宋体" w:cs="宋体"/>
                <w:sz w:val="18"/>
                <w:szCs w:val="18"/>
              </w:rPr>
            </w:pPr>
          </w:p>
        </w:tc>
        <w:tc>
          <w:tcPr>
            <w:tcW w:w="1062" w:type="dxa"/>
          </w:tcPr>
          <w:p>
            <w:pPr>
              <w:rPr>
                <w:rFonts w:ascii="宋体" w:hAnsi="宋体" w:cs="宋体"/>
                <w:sz w:val="18"/>
                <w:szCs w:val="18"/>
              </w:rPr>
            </w:pPr>
          </w:p>
        </w:tc>
        <w:tc>
          <w:tcPr>
            <w:tcW w:w="2023" w:type="dxa"/>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K4</w:t>
            </w:r>
          </w:p>
        </w:tc>
        <w:tc>
          <w:tcPr>
            <w:tcW w:w="4887" w:type="dxa"/>
            <w:vAlign w:val="center"/>
          </w:tcPr>
          <w:p>
            <w:pPr>
              <w:pStyle w:val="56"/>
              <w:kinsoku w:val="0"/>
              <w:overflowPunct w:val="0"/>
              <w:spacing w:before="74" w:line="240" w:lineRule="auto"/>
              <w:rPr>
                <w:rFonts w:hint="eastAsia"/>
                <w:sz w:val="18"/>
                <w:szCs w:val="18"/>
                <w:lang w:val="en-US" w:eastAsia="zh-CN" w:bidi="ar-SA"/>
              </w:rPr>
            </w:pPr>
            <w:r>
              <w:rPr>
                <w:rFonts w:hint="eastAsia"/>
                <w:sz w:val="18"/>
                <w:szCs w:val="18"/>
                <w:lang w:val="en-US" w:eastAsia="zh-CN" w:bidi="ar-SA"/>
              </w:rPr>
              <w:t>精通培训资源开发知识、培训指导知识、技术调研知识、团队管理知识。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restart"/>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30</w:t>
            </w:r>
          </w:p>
        </w:tc>
        <w:tc>
          <w:tcPr>
            <w:tcW w:w="1062" w:type="dxa"/>
            <w:vMerge w:val="restart"/>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优化与管理知识</w:t>
            </w:r>
          </w:p>
        </w:tc>
        <w:tc>
          <w:tcPr>
            <w:tcW w:w="2023" w:type="dxa"/>
            <w:vMerge w:val="restart"/>
            <w:vAlign w:val="center"/>
          </w:tcPr>
          <w:p>
            <w:pPr>
              <w:pStyle w:val="56"/>
              <w:kinsoku w:val="0"/>
              <w:overflowPunct w:val="0"/>
              <w:spacing w:before="74" w:line="240" w:lineRule="auto"/>
              <w:jc w:val="center"/>
              <w:rPr>
                <w:rFonts w:hint="default"/>
                <w:sz w:val="18"/>
                <w:szCs w:val="18"/>
                <w:lang w:val="en-US" w:eastAsia="zh-CN" w:bidi="ar-SA"/>
              </w:rPr>
            </w:pPr>
            <w:r>
              <w:rPr>
                <w:rFonts w:hint="eastAsia"/>
                <w:sz w:val="18"/>
                <w:szCs w:val="18"/>
                <w:lang w:val="en-US" w:eastAsia="zh-CN" w:bidi="ar-SA"/>
              </w:rPr>
              <w:t>包括研发效能知识、运营管理知识等。</w:t>
            </w:r>
          </w:p>
        </w:tc>
        <w:tc>
          <w:tcPr>
            <w:tcW w:w="58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K1</w:t>
            </w:r>
          </w:p>
        </w:tc>
        <w:tc>
          <w:tcPr>
            <w:tcW w:w="4887" w:type="dxa"/>
            <w:vAlign w:val="center"/>
          </w:tcPr>
          <w:p>
            <w:pPr>
              <w:pStyle w:val="56"/>
              <w:kinsoku w:val="0"/>
              <w:overflowPunct w:val="0"/>
              <w:spacing w:before="74" w:line="240" w:lineRule="auto"/>
              <w:rPr>
                <w:rFonts w:hint="eastAsia"/>
                <w:sz w:val="18"/>
                <w:szCs w:val="18"/>
                <w:lang w:val="en-US" w:eastAsia="zh-CN" w:bidi="ar-SA"/>
              </w:rPr>
            </w:pPr>
            <w:r>
              <w:rPr>
                <w:rFonts w:hint="eastAsia"/>
                <w:sz w:val="18"/>
                <w:szCs w:val="18"/>
                <w:lang w:val="en-US" w:eastAsia="zh-CN" w:bidi="ar-SA"/>
              </w:rPr>
              <w:t>了解研发效能知识、运营管理知识。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K2</w:t>
            </w:r>
          </w:p>
        </w:tc>
        <w:tc>
          <w:tcPr>
            <w:tcW w:w="4887" w:type="dxa"/>
            <w:vAlign w:val="center"/>
          </w:tcPr>
          <w:p>
            <w:pPr>
              <w:pStyle w:val="56"/>
              <w:kinsoku w:val="0"/>
              <w:overflowPunct w:val="0"/>
              <w:spacing w:before="74" w:line="240" w:lineRule="auto"/>
              <w:rPr>
                <w:rFonts w:hint="eastAsia"/>
                <w:sz w:val="18"/>
                <w:szCs w:val="18"/>
                <w:lang w:val="en-US" w:eastAsia="zh-CN" w:bidi="ar-SA"/>
              </w:rPr>
            </w:pPr>
            <w:r>
              <w:rPr>
                <w:rFonts w:hint="eastAsia"/>
                <w:sz w:val="18"/>
                <w:szCs w:val="18"/>
                <w:lang w:val="en-US" w:eastAsia="zh-CN" w:bidi="ar-SA"/>
              </w:rPr>
              <w:t>理解研发效能知识、运营管理知识。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K3</w:t>
            </w:r>
          </w:p>
        </w:tc>
        <w:tc>
          <w:tcPr>
            <w:tcW w:w="4887" w:type="dxa"/>
            <w:vAlign w:val="center"/>
          </w:tcPr>
          <w:p>
            <w:pPr>
              <w:pStyle w:val="56"/>
              <w:kinsoku w:val="0"/>
              <w:overflowPunct w:val="0"/>
              <w:spacing w:before="74" w:line="240" w:lineRule="auto"/>
              <w:rPr>
                <w:rFonts w:hint="eastAsia"/>
                <w:sz w:val="18"/>
                <w:szCs w:val="18"/>
                <w:lang w:val="en-US" w:eastAsia="zh-CN" w:bidi="ar-SA"/>
              </w:rPr>
            </w:pPr>
            <w:r>
              <w:rPr>
                <w:rFonts w:hint="eastAsia"/>
                <w:sz w:val="18"/>
                <w:szCs w:val="18"/>
                <w:lang w:val="en-US" w:eastAsia="zh-CN" w:bidi="ar-SA"/>
              </w:rPr>
              <w:t>掌握研发效能知识、运营管理知识。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rFonts w:hint="default" w:eastAsia="宋体"/>
                <w:sz w:val="18"/>
                <w:szCs w:val="18"/>
                <w:lang w:val="en-US" w:eastAsia="zh-CN" w:bidi="ar-SA"/>
              </w:rPr>
            </w:pPr>
            <w:r>
              <w:rPr>
                <w:rFonts w:hint="eastAsia"/>
                <w:sz w:val="18"/>
                <w:szCs w:val="18"/>
                <w:lang w:val="en-US" w:eastAsia="zh-CN" w:bidi="ar-SA"/>
              </w:rPr>
              <w:t>K4</w:t>
            </w:r>
          </w:p>
        </w:tc>
        <w:tc>
          <w:tcPr>
            <w:tcW w:w="4887" w:type="dxa"/>
            <w:vAlign w:val="center"/>
          </w:tcPr>
          <w:p>
            <w:pPr>
              <w:pStyle w:val="56"/>
              <w:kinsoku w:val="0"/>
              <w:overflowPunct w:val="0"/>
              <w:spacing w:before="74" w:line="240" w:lineRule="auto"/>
              <w:rPr>
                <w:rFonts w:hint="eastAsia"/>
                <w:sz w:val="18"/>
                <w:szCs w:val="18"/>
                <w:lang w:val="en-US" w:eastAsia="zh-CN" w:bidi="ar-SA"/>
              </w:rPr>
            </w:pPr>
            <w:r>
              <w:rPr>
                <w:rFonts w:hint="eastAsia"/>
                <w:sz w:val="18"/>
                <w:szCs w:val="18"/>
                <w:lang w:val="en-US" w:eastAsia="zh-CN" w:bidi="ar-SA"/>
              </w:rPr>
              <w:t>精通研发效能知识、运营管理知识。</w:t>
            </w:r>
          </w:p>
        </w:tc>
      </w:tr>
    </w:tbl>
    <w:p>
      <w:pPr>
        <w:rPr>
          <w:rFonts w:hint="default"/>
          <w:lang w:val="en-US" w:eastAsia="zh-CN"/>
        </w:rPr>
      </w:pPr>
    </w:p>
    <w:p>
      <w:pPr>
        <w:pStyle w:val="50"/>
        <w:numPr>
          <w:ilvl w:val="0"/>
          <w:numId w:val="0"/>
        </w:numPr>
        <w:spacing w:before="156" w:after="156"/>
        <w:jc w:val="both"/>
        <w:rPr>
          <w:rFonts w:hint="eastAsia"/>
        </w:rPr>
      </w:pPr>
    </w:p>
    <w:p>
      <w:pPr>
        <w:pStyle w:val="46"/>
        <w:ind w:left="0" w:leftChars="0" w:firstLine="0" w:firstLineChars="0"/>
        <w:rPr>
          <w:rFonts w:hint="eastAsia"/>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45"/>
        <w:spacing w:line="360" w:lineRule="auto"/>
        <w:outlineLvl w:val="0"/>
        <w:rPr>
          <w:rFonts w:hint="default"/>
          <w:color w:val="auto"/>
          <w:lang w:val="en-US" w:eastAsia="zh-CN"/>
        </w:rPr>
      </w:pPr>
      <w:bookmarkStart w:id="237" w:name="_Toc11216"/>
      <w:bookmarkEnd w:id="237"/>
      <w:bookmarkStart w:id="238" w:name="_Toc17534"/>
      <w:bookmarkEnd w:id="238"/>
      <w:bookmarkStart w:id="239" w:name="_Toc15626"/>
      <w:bookmarkEnd w:id="239"/>
    </w:p>
    <w:p>
      <w:pPr>
        <w:pStyle w:val="45"/>
        <w:numPr>
          <w:ilvl w:val="-1"/>
          <w:numId w:val="0"/>
        </w:numPr>
        <w:spacing w:line="360" w:lineRule="auto"/>
        <w:ind w:left="0" w:firstLine="0"/>
        <w:jc w:val="center"/>
        <w:rPr>
          <w:rFonts w:hint="eastAsia"/>
          <w:color w:val="auto"/>
          <w:lang w:val="en-US" w:eastAsia="zh-CN"/>
        </w:rPr>
      </w:pPr>
      <w:r>
        <w:rPr>
          <w:rFonts w:hint="eastAsia"/>
          <w:color w:val="auto"/>
          <w:lang w:val="en-US" w:eastAsia="zh-CN"/>
        </w:rPr>
        <w:t>（资料性）</w:t>
      </w: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相关知识等级要求</w:t>
      </w:r>
    </w:p>
    <w:p>
      <w:pPr>
        <w:pStyle w:val="46"/>
        <w:ind w:firstLine="420"/>
      </w:pPr>
      <w:r>
        <w:rPr>
          <w:rFonts w:hint="eastAsia"/>
          <w:lang w:val="en-US" w:eastAsia="zh-CN"/>
        </w:rPr>
        <w:t>相关</w:t>
      </w:r>
      <w:r>
        <w:rPr>
          <w:rFonts w:hint="eastAsia"/>
        </w:rPr>
        <w:t>知识</w:t>
      </w:r>
      <w:r>
        <w:rPr>
          <w:rFonts w:hint="eastAsia"/>
          <w:lang w:val="en-US" w:eastAsia="zh-CN"/>
        </w:rPr>
        <w:t>等级要求</w:t>
      </w:r>
      <w:r>
        <w:rPr>
          <w:rFonts w:hint="eastAsia"/>
        </w:rPr>
        <w:t>见表</w:t>
      </w:r>
      <w:r>
        <w:rPr>
          <w:rFonts w:hint="eastAsia"/>
          <w:lang w:val="en-US" w:eastAsia="zh-CN"/>
        </w:rPr>
        <w:t>C</w:t>
      </w:r>
      <w:r>
        <w:rPr>
          <w:rFonts w:hint="eastAsia"/>
        </w:rPr>
        <w:t>.1。</w:t>
      </w:r>
    </w:p>
    <w:p>
      <w:pPr>
        <w:pStyle w:val="4"/>
        <w:bidi w:val="0"/>
        <w:rPr>
          <w:rFonts w:hint="eastAsia"/>
          <w:lang w:val="en-US" w:eastAsia="zh-CN"/>
        </w:rPr>
      </w:pPr>
      <w:bookmarkStart w:id="240" w:name="_Toc6707"/>
      <w:bookmarkStart w:id="241" w:name="_Toc13463"/>
      <w:bookmarkStart w:id="242" w:name="_Toc23235"/>
      <w:bookmarkStart w:id="243" w:name="_Toc27904"/>
      <w:r>
        <w:rPr>
          <w:rFonts w:hint="eastAsia"/>
          <w:lang w:val="en-US" w:eastAsia="zh-CN"/>
        </w:rPr>
        <w:t>表C.1  相关知识等级要求</w:t>
      </w:r>
      <w:bookmarkEnd w:id="240"/>
      <w:bookmarkEnd w:id="241"/>
      <w:bookmarkEnd w:id="242"/>
      <w:bookmarkEnd w:id="243"/>
    </w:p>
    <w:tbl>
      <w:tblPr>
        <w:tblStyle w:val="13"/>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380"/>
        <w:gridCol w:w="2350"/>
        <w:gridCol w:w="680"/>
        <w:gridCol w:w="4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380"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相关知识</w:t>
            </w:r>
          </w:p>
        </w:tc>
        <w:tc>
          <w:tcPr>
            <w:tcW w:w="2350"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知识内容</w:t>
            </w:r>
          </w:p>
        </w:tc>
        <w:tc>
          <w:tcPr>
            <w:tcW w:w="4773"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知识等级描述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713" w:type="dxa"/>
            <w:vMerge w:val="restart"/>
            <w:vAlign w:val="center"/>
          </w:tcPr>
          <w:p>
            <w:pPr>
              <w:pStyle w:val="56"/>
              <w:kinsoku w:val="0"/>
              <w:overflowPunct w:val="0"/>
              <w:spacing w:before="74" w:line="174" w:lineRule="exact"/>
              <w:jc w:val="center"/>
              <w:rPr>
                <w:sz w:val="18"/>
                <w:szCs w:val="18"/>
                <w:lang w:eastAsia="zh-CN"/>
              </w:rPr>
            </w:pPr>
            <w:r>
              <w:rPr>
                <w:rFonts w:hint="eastAsia"/>
                <w:sz w:val="18"/>
                <w:szCs w:val="18"/>
                <w:lang w:eastAsia="zh-CN"/>
              </w:rPr>
              <w:t>1</w:t>
            </w:r>
          </w:p>
        </w:tc>
        <w:tc>
          <w:tcPr>
            <w:tcW w:w="1380" w:type="dxa"/>
            <w:vMerge w:val="restart"/>
            <w:vAlign w:val="center"/>
          </w:tcPr>
          <w:p>
            <w:pPr>
              <w:pStyle w:val="56"/>
              <w:kinsoku w:val="0"/>
              <w:overflowPunct w:val="0"/>
              <w:spacing w:before="74" w:line="240" w:lineRule="auto"/>
              <w:jc w:val="center"/>
              <w:rPr>
                <w:rFonts w:hint="default"/>
                <w:sz w:val="18"/>
                <w:szCs w:val="18"/>
                <w:lang w:val="en-US" w:eastAsia="zh-CN" w:bidi="ar-SA"/>
              </w:rPr>
            </w:pPr>
            <w:r>
              <w:rPr>
                <w:rFonts w:hint="eastAsia"/>
                <w:sz w:val="18"/>
                <w:szCs w:val="18"/>
                <w:lang w:val="en-US" w:eastAsia="zh-CN" w:bidi="ar-SA"/>
              </w:rPr>
              <w:t>相关法律法规</w:t>
            </w:r>
          </w:p>
        </w:tc>
        <w:tc>
          <w:tcPr>
            <w:tcW w:w="2350"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包括《中华人民共和国劳动法》《中华人民共和国安全生产法》《中华人民共和国网络安全法》《中华人民共和国个人信息保护法》《全国人民代表大会常务委员会关于加强网络信息保护的决定》《关键信息基础设施安全保护条例》《网络安全等级保护条例》《云计算服务安全评估办法》等法律法规。</w:t>
            </w:r>
          </w:p>
        </w:tc>
        <w:tc>
          <w:tcPr>
            <w:tcW w:w="680" w:type="dxa"/>
            <w:vAlign w:val="center"/>
          </w:tcPr>
          <w:p>
            <w:pPr>
              <w:pStyle w:val="56"/>
              <w:spacing w:before="123"/>
              <w:ind w:left="132" w:right="128"/>
              <w:jc w:val="center"/>
              <w:rPr>
                <w:sz w:val="18"/>
                <w:szCs w:val="18"/>
                <w:lang w:eastAsia="zh-CN"/>
              </w:rPr>
            </w:pPr>
            <w:r>
              <w:rPr>
                <w:rFonts w:hint="eastAsia"/>
                <w:sz w:val="18"/>
                <w:szCs w:val="18"/>
                <w:lang w:eastAsia="zh-CN"/>
              </w:rPr>
              <w:t>K1</w:t>
            </w:r>
          </w:p>
        </w:tc>
        <w:tc>
          <w:tcPr>
            <w:tcW w:w="4093" w:type="dxa"/>
            <w:vAlign w:val="center"/>
          </w:tcPr>
          <w:p>
            <w:pPr>
              <w:pStyle w:val="56"/>
              <w:kinsoku w:val="0"/>
              <w:overflowPunct w:val="0"/>
              <w:spacing w:before="74" w:line="240" w:lineRule="auto"/>
              <w:jc w:val="left"/>
              <w:rPr>
                <w:sz w:val="18"/>
                <w:szCs w:val="18"/>
                <w:lang w:eastAsia="zh-CN" w:bidi="ar-SA"/>
              </w:rPr>
            </w:pPr>
            <w:r>
              <w:rPr>
                <w:rFonts w:hint="eastAsia"/>
                <w:sz w:val="18"/>
                <w:szCs w:val="18"/>
                <w:lang w:eastAsia="zh-CN" w:bidi="ar-SA"/>
              </w:rPr>
              <w:t>了解相关法律法规。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713" w:type="dxa"/>
            <w:vMerge w:val="continue"/>
            <w:vAlign w:val="center"/>
          </w:tcPr>
          <w:p>
            <w:pPr>
              <w:pStyle w:val="56"/>
              <w:kinsoku w:val="0"/>
              <w:overflowPunct w:val="0"/>
              <w:spacing w:before="74" w:line="174" w:lineRule="exact"/>
              <w:jc w:val="center"/>
              <w:rPr>
                <w:sz w:val="18"/>
                <w:szCs w:val="18"/>
                <w:lang w:eastAsia="zh-CN"/>
              </w:rPr>
            </w:pPr>
          </w:p>
        </w:tc>
        <w:tc>
          <w:tcPr>
            <w:tcW w:w="1380" w:type="dxa"/>
            <w:vMerge w:val="continue"/>
            <w:vAlign w:val="center"/>
          </w:tcPr>
          <w:p>
            <w:pPr>
              <w:pStyle w:val="56"/>
              <w:kinsoku w:val="0"/>
              <w:overflowPunct w:val="0"/>
              <w:spacing w:before="74" w:line="240" w:lineRule="auto"/>
              <w:jc w:val="center"/>
              <w:rPr>
                <w:sz w:val="18"/>
                <w:szCs w:val="18"/>
                <w:lang w:eastAsia="zh-CN" w:bidi="ar-SA"/>
              </w:rPr>
            </w:pPr>
          </w:p>
        </w:tc>
        <w:tc>
          <w:tcPr>
            <w:tcW w:w="2350" w:type="dxa"/>
            <w:vMerge w:val="continue"/>
            <w:vAlign w:val="center"/>
          </w:tcPr>
          <w:p>
            <w:pPr>
              <w:pStyle w:val="56"/>
              <w:kinsoku w:val="0"/>
              <w:overflowPunct w:val="0"/>
              <w:spacing w:before="74" w:line="240" w:lineRule="auto"/>
              <w:rPr>
                <w:sz w:val="18"/>
                <w:szCs w:val="18"/>
                <w:lang w:eastAsia="zh-CN" w:bidi="ar-SA"/>
              </w:rPr>
            </w:pPr>
          </w:p>
        </w:tc>
        <w:tc>
          <w:tcPr>
            <w:tcW w:w="680" w:type="dxa"/>
            <w:vAlign w:val="center"/>
          </w:tcPr>
          <w:p>
            <w:pPr>
              <w:pStyle w:val="56"/>
              <w:spacing w:before="123"/>
              <w:ind w:left="132" w:right="128"/>
              <w:jc w:val="center"/>
              <w:rPr>
                <w:sz w:val="18"/>
                <w:szCs w:val="18"/>
                <w:lang w:eastAsia="zh-CN"/>
              </w:rPr>
            </w:pPr>
            <w:r>
              <w:rPr>
                <w:rFonts w:hint="eastAsia"/>
                <w:sz w:val="18"/>
                <w:szCs w:val="18"/>
                <w:lang w:eastAsia="zh-CN"/>
              </w:rPr>
              <w:t>K2</w:t>
            </w:r>
          </w:p>
        </w:tc>
        <w:tc>
          <w:tcPr>
            <w:tcW w:w="4093" w:type="dxa"/>
            <w:vAlign w:val="center"/>
          </w:tcPr>
          <w:p>
            <w:pPr>
              <w:pStyle w:val="56"/>
              <w:kinsoku w:val="0"/>
              <w:overflowPunct w:val="0"/>
              <w:spacing w:before="74" w:line="240" w:lineRule="auto"/>
              <w:jc w:val="left"/>
              <w:rPr>
                <w:sz w:val="18"/>
                <w:szCs w:val="18"/>
                <w:lang w:eastAsia="zh-CN" w:bidi="ar-SA"/>
              </w:rPr>
            </w:pPr>
            <w:r>
              <w:rPr>
                <w:rFonts w:hint="eastAsia"/>
                <w:sz w:val="18"/>
                <w:szCs w:val="18"/>
                <w:lang w:eastAsia="zh-CN" w:bidi="ar-SA"/>
              </w:rPr>
              <w:t>理解相关法律法规。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13" w:type="dxa"/>
            <w:vMerge w:val="continue"/>
            <w:vAlign w:val="center"/>
          </w:tcPr>
          <w:p>
            <w:pPr>
              <w:pStyle w:val="56"/>
              <w:kinsoku w:val="0"/>
              <w:overflowPunct w:val="0"/>
              <w:spacing w:before="74" w:line="174" w:lineRule="exact"/>
              <w:jc w:val="center"/>
              <w:rPr>
                <w:sz w:val="18"/>
                <w:szCs w:val="18"/>
                <w:lang w:eastAsia="zh-CN"/>
              </w:rPr>
            </w:pPr>
          </w:p>
        </w:tc>
        <w:tc>
          <w:tcPr>
            <w:tcW w:w="1380" w:type="dxa"/>
            <w:vMerge w:val="continue"/>
            <w:vAlign w:val="center"/>
          </w:tcPr>
          <w:p>
            <w:pPr>
              <w:pStyle w:val="56"/>
              <w:kinsoku w:val="0"/>
              <w:overflowPunct w:val="0"/>
              <w:spacing w:before="74" w:line="240" w:lineRule="auto"/>
              <w:jc w:val="center"/>
              <w:rPr>
                <w:sz w:val="18"/>
                <w:szCs w:val="18"/>
                <w:lang w:eastAsia="zh-CN" w:bidi="ar-SA"/>
              </w:rPr>
            </w:pPr>
          </w:p>
        </w:tc>
        <w:tc>
          <w:tcPr>
            <w:tcW w:w="2350" w:type="dxa"/>
            <w:vMerge w:val="continue"/>
            <w:vAlign w:val="center"/>
          </w:tcPr>
          <w:p>
            <w:pPr>
              <w:pStyle w:val="56"/>
              <w:kinsoku w:val="0"/>
              <w:overflowPunct w:val="0"/>
              <w:spacing w:before="74" w:line="240" w:lineRule="auto"/>
              <w:rPr>
                <w:sz w:val="18"/>
                <w:szCs w:val="18"/>
                <w:lang w:eastAsia="zh-CN" w:bidi="ar-SA"/>
              </w:rPr>
            </w:pPr>
          </w:p>
        </w:tc>
        <w:tc>
          <w:tcPr>
            <w:tcW w:w="680" w:type="dxa"/>
            <w:vAlign w:val="center"/>
          </w:tcPr>
          <w:p>
            <w:pPr>
              <w:pStyle w:val="56"/>
              <w:spacing w:before="123"/>
              <w:ind w:left="132" w:right="128"/>
              <w:jc w:val="center"/>
              <w:rPr>
                <w:sz w:val="18"/>
                <w:szCs w:val="18"/>
                <w:lang w:eastAsia="zh-CN"/>
              </w:rPr>
            </w:pPr>
            <w:r>
              <w:rPr>
                <w:rFonts w:hint="eastAsia"/>
                <w:sz w:val="18"/>
                <w:szCs w:val="18"/>
                <w:lang w:eastAsia="zh-CN"/>
              </w:rPr>
              <w:t>K3</w:t>
            </w:r>
          </w:p>
        </w:tc>
        <w:tc>
          <w:tcPr>
            <w:tcW w:w="4093" w:type="dxa"/>
            <w:vAlign w:val="center"/>
          </w:tcPr>
          <w:p>
            <w:pPr>
              <w:pStyle w:val="56"/>
              <w:kinsoku w:val="0"/>
              <w:overflowPunct w:val="0"/>
              <w:spacing w:before="74" w:line="240" w:lineRule="auto"/>
              <w:jc w:val="left"/>
              <w:rPr>
                <w:sz w:val="18"/>
                <w:szCs w:val="18"/>
                <w:lang w:eastAsia="zh-CN" w:bidi="ar-SA"/>
              </w:rPr>
            </w:pPr>
            <w:r>
              <w:rPr>
                <w:rFonts w:hint="eastAsia"/>
                <w:sz w:val="18"/>
                <w:szCs w:val="18"/>
                <w:lang w:eastAsia="zh-CN" w:bidi="ar-SA"/>
              </w:rPr>
              <w:t>简要掌握相关法律法规。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3" w:type="dxa"/>
            <w:vMerge w:val="continue"/>
            <w:vAlign w:val="center"/>
          </w:tcPr>
          <w:p>
            <w:pPr>
              <w:pStyle w:val="56"/>
              <w:kinsoku w:val="0"/>
              <w:overflowPunct w:val="0"/>
              <w:spacing w:before="74" w:line="174" w:lineRule="exact"/>
              <w:jc w:val="center"/>
              <w:rPr>
                <w:sz w:val="18"/>
                <w:szCs w:val="18"/>
                <w:lang w:eastAsia="zh-CN"/>
              </w:rPr>
            </w:pPr>
          </w:p>
        </w:tc>
        <w:tc>
          <w:tcPr>
            <w:tcW w:w="1380" w:type="dxa"/>
            <w:vMerge w:val="continue"/>
            <w:vAlign w:val="center"/>
          </w:tcPr>
          <w:p>
            <w:pPr>
              <w:pStyle w:val="56"/>
              <w:kinsoku w:val="0"/>
              <w:overflowPunct w:val="0"/>
              <w:spacing w:before="74" w:line="240" w:lineRule="auto"/>
              <w:jc w:val="center"/>
              <w:rPr>
                <w:sz w:val="18"/>
                <w:szCs w:val="18"/>
                <w:lang w:eastAsia="zh-CN" w:bidi="ar-SA"/>
              </w:rPr>
            </w:pPr>
          </w:p>
        </w:tc>
        <w:tc>
          <w:tcPr>
            <w:tcW w:w="2350" w:type="dxa"/>
            <w:vMerge w:val="continue"/>
            <w:vAlign w:val="center"/>
          </w:tcPr>
          <w:p>
            <w:pPr>
              <w:pStyle w:val="56"/>
              <w:kinsoku w:val="0"/>
              <w:overflowPunct w:val="0"/>
              <w:spacing w:before="74" w:line="240" w:lineRule="auto"/>
              <w:rPr>
                <w:sz w:val="18"/>
                <w:szCs w:val="18"/>
                <w:lang w:eastAsia="zh-CN" w:bidi="ar-SA"/>
              </w:rPr>
            </w:pPr>
          </w:p>
        </w:tc>
        <w:tc>
          <w:tcPr>
            <w:tcW w:w="680" w:type="dxa"/>
            <w:vAlign w:val="center"/>
          </w:tcPr>
          <w:p>
            <w:pPr>
              <w:pStyle w:val="56"/>
              <w:spacing w:before="123"/>
              <w:ind w:left="132" w:right="128"/>
              <w:jc w:val="center"/>
              <w:rPr>
                <w:sz w:val="18"/>
                <w:szCs w:val="18"/>
                <w:lang w:eastAsia="zh-CN"/>
              </w:rPr>
            </w:pPr>
            <w:r>
              <w:rPr>
                <w:rFonts w:hint="eastAsia"/>
                <w:sz w:val="18"/>
                <w:szCs w:val="18"/>
                <w:lang w:eastAsia="zh-CN"/>
              </w:rPr>
              <w:t>K4</w:t>
            </w:r>
          </w:p>
        </w:tc>
        <w:tc>
          <w:tcPr>
            <w:tcW w:w="4093" w:type="dxa"/>
            <w:vAlign w:val="center"/>
          </w:tcPr>
          <w:p>
            <w:pPr>
              <w:pStyle w:val="56"/>
              <w:kinsoku w:val="0"/>
              <w:overflowPunct w:val="0"/>
              <w:spacing w:before="74" w:line="240" w:lineRule="auto"/>
              <w:jc w:val="left"/>
              <w:rPr>
                <w:sz w:val="18"/>
                <w:szCs w:val="18"/>
                <w:lang w:eastAsia="zh-CN" w:bidi="ar-SA"/>
              </w:rPr>
            </w:pPr>
            <w:r>
              <w:rPr>
                <w:rFonts w:hint="eastAsia"/>
                <w:sz w:val="18"/>
                <w:szCs w:val="18"/>
                <w:lang w:eastAsia="zh-CN" w:bidi="ar-SA"/>
              </w:rPr>
              <w:t>熟练掌握相关法律法规。</w:t>
            </w:r>
          </w:p>
        </w:tc>
      </w:tr>
    </w:tbl>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default"/>
          <w:lang w:val="en-US"/>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45"/>
        <w:spacing w:line="360" w:lineRule="auto"/>
        <w:outlineLvl w:val="0"/>
        <w:rPr>
          <w:rFonts w:hint="default"/>
          <w:color w:val="auto"/>
          <w:lang w:val="en-US" w:eastAsia="zh-CN"/>
        </w:rPr>
      </w:pPr>
      <w:bookmarkStart w:id="244" w:name="_Toc11242"/>
      <w:bookmarkEnd w:id="244"/>
      <w:bookmarkStart w:id="245" w:name="_Toc1449"/>
      <w:bookmarkEnd w:id="245"/>
      <w:bookmarkStart w:id="246" w:name="_Toc15991"/>
      <w:bookmarkEnd w:id="246"/>
    </w:p>
    <w:p>
      <w:pPr>
        <w:pStyle w:val="45"/>
        <w:numPr>
          <w:ilvl w:val="-1"/>
          <w:numId w:val="0"/>
        </w:numPr>
        <w:spacing w:line="360" w:lineRule="auto"/>
        <w:ind w:left="0" w:firstLine="0"/>
        <w:jc w:val="center"/>
        <w:rPr>
          <w:rFonts w:hint="eastAsia"/>
          <w:color w:val="auto"/>
          <w:lang w:val="en-US" w:eastAsia="zh-CN"/>
        </w:rPr>
      </w:pPr>
      <w:r>
        <w:rPr>
          <w:rFonts w:hint="eastAsia"/>
          <w:color w:val="auto"/>
          <w:lang w:val="en-US" w:eastAsia="zh-CN"/>
        </w:rPr>
        <w:t>（资料性）</w:t>
      </w: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基本技能等级要求</w:t>
      </w:r>
    </w:p>
    <w:p>
      <w:pPr>
        <w:pStyle w:val="46"/>
        <w:ind w:firstLine="420"/>
      </w:pPr>
      <w:r>
        <w:rPr>
          <w:rFonts w:hint="eastAsia"/>
          <w:lang w:val="en-US" w:eastAsia="zh-CN"/>
        </w:rPr>
        <w:t>基本技能等级要求</w:t>
      </w:r>
      <w:r>
        <w:rPr>
          <w:rFonts w:hint="eastAsia"/>
        </w:rPr>
        <w:t>见表</w:t>
      </w:r>
      <w:r>
        <w:rPr>
          <w:rFonts w:hint="eastAsia"/>
          <w:lang w:val="en-US" w:eastAsia="zh-CN"/>
        </w:rPr>
        <w:t>D</w:t>
      </w:r>
      <w:r>
        <w:rPr>
          <w:rFonts w:hint="eastAsia"/>
        </w:rPr>
        <w:t>.1。</w:t>
      </w:r>
    </w:p>
    <w:p>
      <w:pPr>
        <w:pStyle w:val="4"/>
        <w:bidi w:val="0"/>
        <w:rPr>
          <w:rFonts w:hint="eastAsia"/>
          <w:lang w:val="en-US" w:eastAsia="zh-CN"/>
        </w:rPr>
      </w:pPr>
      <w:bookmarkStart w:id="247" w:name="_Toc26498"/>
      <w:bookmarkStart w:id="248" w:name="_Toc5671"/>
      <w:bookmarkStart w:id="249" w:name="_Toc26532"/>
      <w:bookmarkStart w:id="250" w:name="_Toc21427"/>
      <w:r>
        <w:rPr>
          <w:rFonts w:hint="eastAsia"/>
          <w:lang w:val="en-US" w:eastAsia="zh-CN"/>
        </w:rPr>
        <w:t xml:space="preserve">表D.1  </w:t>
      </w:r>
      <w:r>
        <w:rPr>
          <w:rFonts w:hint="eastAsia"/>
        </w:rPr>
        <w:t>基本技能</w:t>
      </w:r>
      <w:r>
        <w:rPr>
          <w:rFonts w:hint="eastAsia"/>
          <w:lang w:val="en-US" w:eastAsia="zh-CN"/>
        </w:rPr>
        <w:t>等级要求</w:t>
      </w:r>
      <w:bookmarkEnd w:id="247"/>
      <w:bookmarkEnd w:id="248"/>
      <w:bookmarkEnd w:id="249"/>
      <w:bookmarkEnd w:id="250"/>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基本技能</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技能</w:t>
            </w:r>
            <w:r>
              <w:rPr>
                <w:rFonts w:hint="eastAsia" w:hAnsi="宋体" w:cs="宋体"/>
                <w:sz w:val="18"/>
                <w:szCs w:val="18"/>
              </w:rPr>
              <w:t>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技能</w:t>
            </w:r>
            <w:r>
              <w:rPr>
                <w:rFonts w:hint="eastAsia" w:hAnsi="宋体" w:cs="宋体"/>
                <w:sz w:val="18"/>
                <w:szCs w:val="18"/>
              </w:rPr>
              <w:t>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1</w:t>
            </w:r>
          </w:p>
        </w:tc>
        <w:tc>
          <w:tcPr>
            <w:tcW w:w="1062" w:type="dxa"/>
            <w:vMerge w:val="restart"/>
            <w:vAlign w:val="center"/>
          </w:tcPr>
          <w:p>
            <w:pPr>
              <w:pStyle w:val="56"/>
              <w:kinsoku w:val="0"/>
              <w:overflowPunct w:val="0"/>
              <w:spacing w:before="74" w:line="240" w:lineRule="auto"/>
              <w:rPr>
                <w:sz w:val="18"/>
                <w:szCs w:val="18"/>
                <w:lang w:bidi="ar-SA"/>
              </w:rPr>
            </w:pPr>
            <w:r>
              <w:rPr>
                <w:rFonts w:hint="eastAsia"/>
                <w:sz w:val="18"/>
                <w:szCs w:val="18"/>
                <w:lang w:bidi="ar-SA"/>
              </w:rPr>
              <w:t>计算机硬件基础应用能力</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对桌面及外围设备、服务器、存储备份、办公设备等硬件设备的应用能力；掌握计算机硬件的各种功能，可应用于日常办公与作业。</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在他人协助下，能够参与计算机硬件的基础应用工作。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能够完成计算机硬件的基础应用工作；使用计算机硬件完成相关工作。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能够组织计算机硬件的基础应用工作；具备指导他人使用计算机硬件完成相关工作的能力。具备参与编写组织内计算机硬件基础应用规范与指南的能力。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能够组织计算机硬件的基础应用工作；具备指导他人使用计算机硬件完成相关工作的能力。具备编写组织内计算机硬件基础应用规范与指南的能力，对计算机硬件基础应用工作给出专家级意见。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2</w:t>
            </w:r>
          </w:p>
        </w:tc>
        <w:tc>
          <w:tcPr>
            <w:tcW w:w="1062" w:type="dxa"/>
            <w:vMerge w:val="restart"/>
            <w:vAlign w:val="center"/>
          </w:tcPr>
          <w:p>
            <w:pPr>
              <w:pStyle w:val="56"/>
              <w:kinsoku w:val="0"/>
              <w:overflowPunct w:val="0"/>
              <w:spacing w:before="74" w:line="240" w:lineRule="auto"/>
              <w:rPr>
                <w:sz w:val="18"/>
                <w:szCs w:val="18"/>
                <w:lang w:bidi="ar-SA"/>
              </w:rPr>
            </w:pPr>
            <w:r>
              <w:rPr>
                <w:rFonts w:hint="eastAsia"/>
                <w:sz w:val="18"/>
                <w:szCs w:val="18"/>
                <w:lang w:bidi="ar-SA"/>
              </w:rPr>
              <w:t>计算机软件基础应用能力</w:t>
            </w:r>
          </w:p>
        </w:tc>
        <w:tc>
          <w:tcPr>
            <w:tcW w:w="2023"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eastAsia="zh-CN" w:bidi="ar-SA"/>
              </w:rPr>
              <w:t>对操作系统、中间件、数据库、基础软件的应用能力。</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在他人协助下，能够参与计算机软件的基础应用工作。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能够完成计算机软件的基础应用工作；使用计算机软件完成相关工作。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能够组织计算机软件的基础应用工作；具备指导他人使用计算机软件完成相关工作的能力。具备参与编写组织内计算机软件基础应用规范与指南的能力。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能够组织计算机软件的基础应用工作；具备指导他人使用计算机软件完成相关工作的能力。具备编写组织内计算机软件基础应用规范与指南的能力，对计算机软件基础应用工作给出专家级意见。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3</w:t>
            </w:r>
          </w:p>
        </w:tc>
        <w:tc>
          <w:tcPr>
            <w:tcW w:w="1062" w:type="dxa"/>
            <w:vMerge w:val="restart"/>
            <w:vAlign w:val="center"/>
          </w:tcPr>
          <w:p>
            <w:pPr>
              <w:pStyle w:val="56"/>
              <w:kinsoku w:val="0"/>
              <w:overflowPunct w:val="0"/>
              <w:spacing w:before="74" w:line="240" w:lineRule="auto"/>
              <w:rPr>
                <w:sz w:val="18"/>
                <w:szCs w:val="18"/>
                <w:lang w:bidi="ar-SA"/>
              </w:rPr>
            </w:pPr>
            <w:r>
              <w:rPr>
                <w:rFonts w:hint="eastAsia"/>
                <w:sz w:val="18"/>
                <w:szCs w:val="18"/>
                <w:lang w:bidi="ar-SA"/>
              </w:rPr>
              <w:t>编程思维能力</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掌握能够实现云计算系统相关功能而使用的程序设计语言和相应的开发工具。</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掌握一种及以上程序设计语言和相关开发工具，在他人指导下，可以完成一定数量简单的云计算系统开发工作。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掌握一种及以上程序设计语言和相关开发工具，可以独立完成一定数量简单的云计算系统开发工作。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掌握一种及以上程序设计语言和相关开发工具，在他人指导下，可以完成一定数量复杂的云计算系统开发工作。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掌握一种及以上程序设计语言和相关开发工具，可以独立完成一定数量复杂的云计算系统开发工作。</w:t>
            </w:r>
          </w:p>
        </w:tc>
      </w:tr>
    </w:tbl>
    <w:p/>
    <w:p>
      <w:pPr>
        <w:pStyle w:val="4"/>
        <w:bidi w:val="0"/>
        <w:rPr>
          <w:rFonts w:hint="eastAsia" w:ascii="宋体" w:hAnsi="宋体" w:eastAsia="宋体" w:cs="宋体"/>
          <w:lang w:val="en-US" w:eastAsia="zh-CN"/>
        </w:rPr>
      </w:pPr>
      <w:bookmarkStart w:id="251" w:name="_Toc18760"/>
      <w:bookmarkStart w:id="252" w:name="_Toc23689"/>
      <w:r>
        <w:rPr>
          <w:rFonts w:hint="eastAsia"/>
          <w:lang w:val="en-US" w:eastAsia="zh-CN"/>
        </w:rPr>
        <w:t xml:space="preserve">表D.1  </w:t>
      </w:r>
      <w:r>
        <w:rPr>
          <w:rFonts w:hint="eastAsia"/>
        </w:rPr>
        <w:t>基本技能</w:t>
      </w:r>
      <w:r>
        <w:rPr>
          <w:rFonts w:hint="eastAsia"/>
          <w:lang w:val="en-US" w:eastAsia="zh-CN"/>
        </w:rPr>
        <w:t>等级要求</w:t>
      </w:r>
      <w:r>
        <w:rPr>
          <w:rFonts w:hint="eastAsia" w:ascii="宋体" w:hAnsi="宋体" w:eastAsia="宋体" w:cs="宋体"/>
          <w:lang w:val="en-US" w:eastAsia="zh-CN"/>
        </w:rPr>
        <w:t>（续）</w:t>
      </w:r>
      <w:bookmarkEnd w:id="251"/>
      <w:bookmarkEnd w:id="252"/>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基本技能</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技能</w:t>
            </w:r>
            <w:r>
              <w:rPr>
                <w:rFonts w:hint="eastAsia" w:hAnsi="宋体" w:cs="宋体"/>
                <w:sz w:val="18"/>
                <w:szCs w:val="18"/>
              </w:rPr>
              <w:t>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技能</w:t>
            </w:r>
            <w:r>
              <w:rPr>
                <w:rFonts w:hint="eastAsia" w:hAnsi="宋体" w:cs="宋体"/>
                <w:sz w:val="18"/>
                <w:szCs w:val="18"/>
              </w:rPr>
              <w:t>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4</w:t>
            </w:r>
          </w:p>
        </w:tc>
        <w:tc>
          <w:tcPr>
            <w:tcW w:w="1062" w:type="dxa"/>
            <w:vMerge w:val="restart"/>
            <w:vAlign w:val="center"/>
          </w:tcPr>
          <w:p>
            <w:pPr>
              <w:pStyle w:val="56"/>
              <w:kinsoku w:val="0"/>
              <w:overflowPunct w:val="0"/>
              <w:spacing w:before="74" w:line="240" w:lineRule="auto"/>
              <w:rPr>
                <w:sz w:val="18"/>
                <w:szCs w:val="18"/>
                <w:lang w:bidi="ar-SA"/>
              </w:rPr>
            </w:pPr>
            <w:r>
              <w:rPr>
                <w:rFonts w:hint="eastAsia"/>
                <w:sz w:val="18"/>
                <w:szCs w:val="18"/>
                <w:lang w:bidi="ar-SA"/>
              </w:rPr>
              <w:t>计算思维能力</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掌握分布式系统的定理、算法等基本知识，可以在问题求解、系统设计等思维活动中恰当应用。</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掌握常用分布式系统的定理、算法等基本知识，在他人指导下，可以将分布式系统的定理、算法应用到简单问题求解、系统设计工作中。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2</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掌握常用分布式系统的定理、算法等基本知识，可以独立将分布式系统的定理、算法应用到简单问题求解、系统设计工作中。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掌握常用分布式系统的定理、算法等基本知识，在他人指导下，可以恰当的将分布式系统的定理、算法应用到较复杂问题求解、系统设计工作中。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掌握常用分布式系统的定理、算法等基本知识，可以独立、恰当的将分布式系统的定理、算法应用到较复杂问题求解、系统设计工作中。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5</w:t>
            </w:r>
          </w:p>
        </w:tc>
        <w:tc>
          <w:tcPr>
            <w:tcW w:w="1062"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工程思维能力</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掌握从事云计算专业领域工作所需的工程知识（工程基础、专业知识等）、工程技能(工程制图技能、工程写作技能、沟通技能等）和工程能力(运用能力、创造能力、价值判断能力等)。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掌握工程知识、工程技能和工程能力，在他人指导下，可以解决一定数量的简单工程技术问题。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掌握工程知识、工程技能和工程能力，可以独立解决一定数量的简单工程技术问题。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掌握工程知识、工程技能和工程能力，在他人指导下，可以解决一定数量的复杂工程技术问题。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掌握工程知识、工程技能和工程能力，可以独立解决一定数量的复杂工程技术问题。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6</w:t>
            </w:r>
          </w:p>
        </w:tc>
        <w:tc>
          <w:tcPr>
            <w:tcW w:w="1062"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文档编写能力</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掌握云计算技术文档的编写能力，能够按照相应的技术文档规范完成文档编写和整理工作，用词规范、文档结构清晰。</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在他人指导下，能够按照云计算技术文档模板、样例，完成一定数量的技术文档整理和编写工作。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能够独立按照云计算技术文档模板、样例，完成过一定数量的技术文档整理和编写工作。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在他人指导下，按照技术文档规范和要求，完成一定数量的技术文档编写工作。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按照技术文档规范和要求，能够独立完成一定数量的技术文档编写工作。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7</w:t>
            </w:r>
          </w:p>
        </w:tc>
        <w:tc>
          <w:tcPr>
            <w:tcW w:w="1062"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外语应用能力</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掌握一定的外语听说读写能力，能够应用外语完成相关技术工作。</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能够流畅的阅读和理解外文技术资料。在他人指导下，能够按照技术文档模板、样例，完成简单的外文技术文档的编写工作。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能够独立按照技术文档模板、样例，完成简单的外文技术文档的编写工作，具备一定的外语听力。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在他人指导下，按照技术文档规范和要求，完成一定数量的外文技术文档编写工作，能够应用外语进行简单的口语交流。</w:t>
            </w:r>
          </w:p>
        </w:tc>
      </w:tr>
    </w:tbl>
    <w:p>
      <w:pPr>
        <w:pStyle w:val="4"/>
        <w:bidi w:val="0"/>
        <w:rPr>
          <w:rFonts w:hint="eastAsia" w:ascii="宋体" w:hAnsi="宋体" w:eastAsia="宋体" w:cs="宋体"/>
          <w:lang w:val="en-US" w:eastAsia="zh-CN"/>
        </w:rPr>
      </w:pPr>
      <w:bookmarkStart w:id="253" w:name="_Toc26113"/>
      <w:bookmarkStart w:id="254" w:name="_Toc21904"/>
      <w:r>
        <w:rPr>
          <w:rFonts w:hint="eastAsia"/>
          <w:lang w:val="en-US" w:eastAsia="zh-CN"/>
        </w:rPr>
        <w:t xml:space="preserve">表D.1  </w:t>
      </w:r>
      <w:r>
        <w:rPr>
          <w:rFonts w:hint="eastAsia"/>
        </w:rPr>
        <w:t>基本技能</w:t>
      </w:r>
      <w:r>
        <w:rPr>
          <w:rFonts w:hint="eastAsia"/>
          <w:lang w:val="en-US" w:eastAsia="zh-CN"/>
        </w:rPr>
        <w:t>等级要求</w:t>
      </w:r>
      <w:r>
        <w:rPr>
          <w:rFonts w:hint="eastAsia" w:ascii="宋体" w:hAnsi="宋体" w:eastAsia="宋体" w:cs="宋体"/>
          <w:lang w:val="en-US" w:eastAsia="zh-CN"/>
        </w:rPr>
        <w:t>（续）</w:t>
      </w:r>
      <w:bookmarkEnd w:id="253"/>
      <w:bookmarkEnd w:id="254"/>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基本技能</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技能</w:t>
            </w:r>
            <w:r>
              <w:rPr>
                <w:rFonts w:hint="eastAsia" w:hAnsi="宋体" w:cs="宋体"/>
                <w:sz w:val="18"/>
                <w:szCs w:val="18"/>
              </w:rPr>
              <w:t>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技能</w:t>
            </w:r>
            <w:r>
              <w:rPr>
                <w:rFonts w:hint="eastAsia" w:hAnsi="宋体" w:cs="宋体"/>
                <w:sz w:val="18"/>
                <w:szCs w:val="18"/>
              </w:rPr>
              <w:t>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tcPr>
          <w:p>
            <w:pPr>
              <w:rPr>
                <w:rFonts w:ascii="宋体" w:hAnsi="宋体" w:cs="宋体"/>
                <w:sz w:val="18"/>
                <w:szCs w:val="18"/>
              </w:rPr>
            </w:pPr>
          </w:p>
        </w:tc>
        <w:tc>
          <w:tcPr>
            <w:tcW w:w="1062" w:type="dxa"/>
          </w:tcPr>
          <w:p>
            <w:pPr>
              <w:rPr>
                <w:rFonts w:ascii="宋体" w:hAnsi="宋体" w:cs="宋体"/>
                <w:sz w:val="18"/>
                <w:szCs w:val="18"/>
              </w:rPr>
            </w:pPr>
          </w:p>
        </w:tc>
        <w:tc>
          <w:tcPr>
            <w:tcW w:w="2023" w:type="dxa"/>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按照技术文档规范和要求，能够独立完成一定数量的外文技术文档编写工作，能够应用外语进行流畅的口语交流。</w:t>
            </w:r>
          </w:p>
        </w:tc>
      </w:tr>
    </w:tbl>
    <w:p>
      <w:pPr>
        <w:pStyle w:val="45"/>
        <w:numPr>
          <w:ilvl w:val="0"/>
          <w:numId w:val="0"/>
        </w:numPr>
        <w:spacing w:line="360" w:lineRule="auto"/>
        <w:ind w:leftChars="0"/>
        <w:jc w:val="both"/>
        <w:outlineLvl w:val="0"/>
        <w:rPr>
          <w:rFonts w:hint="default"/>
          <w:color w:val="auto"/>
          <w:lang w:val="en-US" w:eastAsia="zh-CN"/>
        </w:rPr>
      </w:pPr>
      <w:bookmarkStart w:id="255" w:name="_Toc22343"/>
      <w:bookmarkEnd w:id="255"/>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0"/>
          <w:numId w:val="0"/>
        </w:numPr>
        <w:spacing w:line="360" w:lineRule="auto"/>
        <w:ind w:leftChars="0"/>
        <w:jc w:val="both"/>
        <w:outlineLvl w:val="0"/>
        <w:rPr>
          <w:rFonts w:hint="default"/>
          <w:color w:val="auto"/>
          <w:lang w:val="en-US" w:eastAsia="zh-CN"/>
        </w:rPr>
      </w:pPr>
    </w:p>
    <w:p>
      <w:pPr>
        <w:pStyle w:val="45"/>
        <w:numPr>
          <w:ilvl w:val="-1"/>
          <w:numId w:val="0"/>
        </w:numPr>
        <w:spacing w:line="360" w:lineRule="auto"/>
        <w:ind w:left="0" w:firstLine="0"/>
        <w:jc w:val="center"/>
        <w:rPr>
          <w:rFonts w:hint="eastAsia"/>
          <w:color w:val="auto"/>
          <w:lang w:val="en-US" w:eastAsia="zh-CN"/>
        </w:rPr>
      </w:pPr>
    </w:p>
    <w:p>
      <w:pPr>
        <w:pStyle w:val="45"/>
        <w:numPr>
          <w:ilvl w:val="-1"/>
          <w:numId w:val="0"/>
        </w:numPr>
        <w:spacing w:line="360" w:lineRule="auto"/>
        <w:ind w:left="0" w:firstLine="0"/>
        <w:jc w:val="center"/>
        <w:rPr>
          <w:rFonts w:hint="eastAsia"/>
          <w:color w:val="auto"/>
          <w:lang w:val="en-US" w:eastAsia="zh-CN"/>
        </w:rPr>
      </w:pPr>
    </w:p>
    <w:p>
      <w:pPr>
        <w:pStyle w:val="45"/>
        <w:numPr>
          <w:ilvl w:val="-1"/>
          <w:numId w:val="0"/>
        </w:numPr>
        <w:spacing w:line="360" w:lineRule="auto"/>
        <w:ind w:left="0" w:firstLine="0"/>
        <w:jc w:val="center"/>
        <w:rPr>
          <w:rFonts w:hint="eastAsia"/>
          <w:color w:val="auto"/>
          <w:lang w:val="en-US" w:eastAsia="zh-CN"/>
        </w:rPr>
      </w:pPr>
    </w:p>
    <w:p>
      <w:pPr>
        <w:pStyle w:val="45"/>
        <w:numPr>
          <w:ilvl w:val="-1"/>
          <w:numId w:val="0"/>
        </w:numPr>
        <w:spacing w:line="360" w:lineRule="auto"/>
        <w:ind w:left="0" w:firstLine="0"/>
        <w:jc w:val="center"/>
        <w:rPr>
          <w:rFonts w:hint="eastAsia"/>
          <w:color w:val="auto"/>
          <w:lang w:val="en-US" w:eastAsia="zh-CN"/>
        </w:rPr>
      </w:pPr>
    </w:p>
    <w:p>
      <w:pPr>
        <w:pStyle w:val="45"/>
        <w:numPr>
          <w:ilvl w:val="-1"/>
          <w:numId w:val="0"/>
        </w:numPr>
        <w:spacing w:line="360" w:lineRule="auto"/>
        <w:ind w:left="0" w:firstLine="0"/>
        <w:jc w:val="center"/>
        <w:rPr>
          <w:rFonts w:hint="eastAsia"/>
          <w:color w:val="auto"/>
          <w:lang w:val="en-US" w:eastAsia="zh-CN"/>
        </w:rPr>
      </w:pPr>
    </w:p>
    <w:p>
      <w:pPr>
        <w:pStyle w:val="45"/>
        <w:bidi w:val="0"/>
        <w:rPr>
          <w:rFonts w:hint="default"/>
          <w:lang w:val="en-US" w:eastAsia="zh-CN"/>
        </w:rPr>
      </w:pPr>
    </w:p>
    <w:p>
      <w:pPr>
        <w:pStyle w:val="45"/>
        <w:numPr>
          <w:ilvl w:val="-1"/>
          <w:numId w:val="0"/>
        </w:numPr>
        <w:spacing w:line="360" w:lineRule="auto"/>
        <w:ind w:left="0" w:firstLine="0"/>
        <w:jc w:val="center"/>
        <w:rPr>
          <w:rFonts w:hint="eastAsia"/>
          <w:color w:val="auto"/>
          <w:lang w:val="en-US" w:eastAsia="zh-CN"/>
        </w:rPr>
      </w:pPr>
      <w:r>
        <w:rPr>
          <w:rFonts w:hint="eastAsia"/>
          <w:color w:val="auto"/>
          <w:lang w:val="en-US" w:eastAsia="zh-CN"/>
        </w:rPr>
        <w:t>（资料性）</w:t>
      </w: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专业技能等级要求</w:t>
      </w:r>
    </w:p>
    <w:p>
      <w:pPr>
        <w:pStyle w:val="46"/>
        <w:ind w:firstLine="420"/>
      </w:pPr>
      <w:r>
        <w:rPr>
          <w:rFonts w:hint="eastAsia"/>
          <w:lang w:val="en-US" w:eastAsia="zh-CN"/>
        </w:rPr>
        <w:t>专业技能等级要求</w:t>
      </w:r>
      <w:r>
        <w:rPr>
          <w:rFonts w:hint="eastAsia"/>
        </w:rPr>
        <w:t>见表</w:t>
      </w:r>
      <w:r>
        <w:rPr>
          <w:rFonts w:hint="eastAsia"/>
          <w:lang w:val="en-US" w:eastAsia="zh-CN"/>
        </w:rPr>
        <w:t>E</w:t>
      </w:r>
      <w:r>
        <w:rPr>
          <w:rFonts w:hint="eastAsia"/>
        </w:rPr>
        <w:t>.</w:t>
      </w:r>
      <w:r>
        <w:t>1</w:t>
      </w:r>
      <w:r>
        <w:rPr>
          <w:rFonts w:hint="eastAsia"/>
        </w:rPr>
        <w:t>。</w:t>
      </w:r>
    </w:p>
    <w:p>
      <w:pPr>
        <w:pStyle w:val="4"/>
        <w:bidi w:val="0"/>
        <w:rPr>
          <w:rFonts w:hint="eastAsia"/>
          <w:lang w:val="en-US" w:eastAsia="zh-CN"/>
        </w:rPr>
      </w:pPr>
      <w:bookmarkStart w:id="256" w:name="_Toc20790"/>
      <w:bookmarkStart w:id="257" w:name="_Toc20322"/>
      <w:bookmarkStart w:id="258" w:name="_Toc13191"/>
      <w:bookmarkStart w:id="259" w:name="_Toc32628"/>
      <w:r>
        <w:rPr>
          <w:rFonts w:hint="eastAsia"/>
          <w:lang w:val="en-US" w:eastAsia="zh-CN"/>
        </w:rPr>
        <w:t>表E.1  专业技能等级要求</w:t>
      </w:r>
      <w:bookmarkEnd w:id="256"/>
      <w:bookmarkEnd w:id="257"/>
      <w:bookmarkEnd w:id="258"/>
      <w:bookmarkEnd w:id="259"/>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专业技能</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技能</w:t>
            </w:r>
            <w:r>
              <w:rPr>
                <w:rFonts w:hint="eastAsia" w:hAnsi="宋体" w:cs="宋体"/>
                <w:sz w:val="18"/>
                <w:szCs w:val="18"/>
              </w:rPr>
              <w:t>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技能</w:t>
            </w:r>
            <w:r>
              <w:rPr>
                <w:rFonts w:hint="eastAsia" w:hAnsi="宋体" w:cs="宋体"/>
                <w:sz w:val="18"/>
                <w:szCs w:val="18"/>
              </w:rPr>
              <w:t>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1</w:t>
            </w:r>
          </w:p>
        </w:tc>
        <w:tc>
          <w:tcPr>
            <w:tcW w:w="1062" w:type="dxa"/>
            <w:vMerge w:val="restart"/>
            <w:vAlign w:val="center"/>
          </w:tcPr>
          <w:p>
            <w:pPr>
              <w:pStyle w:val="56"/>
              <w:kinsoku w:val="0"/>
              <w:overflowPunct w:val="0"/>
              <w:spacing w:before="74" w:line="240" w:lineRule="auto"/>
              <w:rPr>
                <w:sz w:val="18"/>
                <w:szCs w:val="18"/>
                <w:lang w:bidi="ar-SA"/>
              </w:rPr>
            </w:pPr>
            <w:r>
              <w:rPr>
                <w:rFonts w:hint="eastAsia"/>
                <w:sz w:val="18"/>
                <w:szCs w:val="18"/>
                <w:lang w:bidi="ar-SA"/>
              </w:rPr>
              <w:t>需求分析能力</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通过需求获取、分析、编写与确认的方法,将业务、用户需求转换为系统需求的过程。</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在他人指导下，能够协助完成需求调研、需求调研报告整理与编写、按照模板编写需求分析报告等工作。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按照他人规划和设计，能够独立完成需求调研、需求调研报告整理与编写、按照模板编写需求分析报告等工作。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在他人指导下，能够应用需求分析方法协助完成云系统（或产品）的需求分析工作。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掌握需求分析方面知识，能够独立完成简单云系统（或产品）的需求分析工作。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2</w:t>
            </w:r>
          </w:p>
        </w:tc>
        <w:tc>
          <w:tcPr>
            <w:tcW w:w="1062" w:type="dxa"/>
            <w:vMerge w:val="restart"/>
            <w:vAlign w:val="center"/>
          </w:tcPr>
          <w:p>
            <w:pPr>
              <w:pStyle w:val="56"/>
              <w:kinsoku w:val="0"/>
              <w:overflowPunct w:val="0"/>
              <w:spacing w:before="74" w:line="240" w:lineRule="auto"/>
              <w:rPr>
                <w:sz w:val="18"/>
                <w:szCs w:val="18"/>
                <w:lang w:bidi="ar-SA"/>
              </w:rPr>
            </w:pPr>
            <w:r>
              <w:rPr>
                <w:rFonts w:hint="eastAsia"/>
                <w:sz w:val="18"/>
                <w:szCs w:val="18"/>
                <w:lang w:bidi="ar-SA"/>
              </w:rPr>
              <w:t>系统架构设计能力</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根据系统部署方案，按照系统架构设计过程，完成系统架构的设计和描述，并识别出各种组件。</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能够独立进行技术资料的收集、整理工作。按照架构文档模板和样例，能够进行架构设计文档整理与编写工作。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2</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按照架构文档规范和要求，能够进行架构设计文档编写工作。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掌握架构分析与设计的基本知识，在他人指导下，能够完成简单云系统的架构分析与设计工作。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掌握架构分析与设计的基本知识，能够独立完成简单云系统的架构分析与设计工作。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3</w:t>
            </w:r>
          </w:p>
        </w:tc>
        <w:tc>
          <w:tcPr>
            <w:tcW w:w="1062"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组件详细设计能力</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根据系统架构人员的设计成果，按照组件详细设计过程，完成组件的详细设计和描述。</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在他人指导下，能够完成一定数量简单组件的详细设计工作。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能够独立完成一定数量简单组件的详细设计工作。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 xml:space="preserve">能够借鉴以往设计经验，在他人指导下，完成一定数量复杂组件的详细设计工作。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能够借鉴以往设计经验，独立完成一定数量复杂组件的详细设计工作。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4</w:t>
            </w:r>
          </w:p>
        </w:tc>
        <w:tc>
          <w:tcPr>
            <w:tcW w:w="1062"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平台开发能力</w:t>
            </w:r>
          </w:p>
        </w:tc>
        <w:tc>
          <w:tcPr>
            <w:tcW w:w="2023"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eastAsia="zh-CN" w:bidi="ar-SA"/>
              </w:rPr>
              <w:t>根据云计算平台功能和接口，完成云计算平台的客户端和服务端的开发。</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在他人指导下，能够完成云计算平台客户端和服务端开发的辅助工作。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能够独立完成简单的云计算平台客户端和服务端开发的辅助工作。</w:t>
            </w:r>
          </w:p>
        </w:tc>
      </w:tr>
    </w:tbl>
    <w:p/>
    <w:p>
      <w:pPr>
        <w:pStyle w:val="4"/>
        <w:bidi w:val="0"/>
        <w:rPr>
          <w:rFonts w:hint="eastAsia" w:ascii="宋体" w:hAnsi="宋体" w:eastAsia="宋体" w:cs="宋体"/>
          <w:lang w:val="en-US" w:eastAsia="zh-CN"/>
        </w:rPr>
      </w:pPr>
      <w:bookmarkStart w:id="260" w:name="_Toc28278"/>
      <w:bookmarkStart w:id="261" w:name="_Toc3562"/>
      <w:r>
        <w:rPr>
          <w:rFonts w:hint="eastAsia"/>
          <w:lang w:val="en-US" w:eastAsia="zh-CN"/>
        </w:rPr>
        <w:t>表E.1  专业技能等级要求</w:t>
      </w:r>
      <w:r>
        <w:rPr>
          <w:rFonts w:hint="eastAsia" w:ascii="宋体" w:hAnsi="宋体" w:eastAsia="宋体" w:cs="宋体"/>
          <w:lang w:val="en-US" w:eastAsia="zh-CN"/>
        </w:rPr>
        <w:t>（续）</w:t>
      </w:r>
      <w:bookmarkEnd w:id="260"/>
      <w:bookmarkEnd w:id="261"/>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专业技能</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技能</w:t>
            </w:r>
            <w:r>
              <w:rPr>
                <w:rFonts w:hint="eastAsia" w:hAnsi="宋体" w:cs="宋体"/>
                <w:sz w:val="18"/>
                <w:szCs w:val="18"/>
              </w:rPr>
              <w:t>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技能</w:t>
            </w:r>
            <w:r>
              <w:rPr>
                <w:rFonts w:hint="eastAsia" w:hAnsi="宋体" w:cs="宋体"/>
                <w:sz w:val="18"/>
                <w:szCs w:val="18"/>
              </w:rPr>
              <w:t>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restart"/>
          </w:tcPr>
          <w:p>
            <w:pPr>
              <w:rPr>
                <w:rFonts w:ascii="宋体" w:hAnsi="宋体" w:cs="宋体"/>
                <w:sz w:val="18"/>
                <w:szCs w:val="18"/>
              </w:rPr>
            </w:pPr>
          </w:p>
        </w:tc>
        <w:tc>
          <w:tcPr>
            <w:tcW w:w="1062" w:type="dxa"/>
            <w:vMerge w:val="restart"/>
          </w:tcPr>
          <w:p>
            <w:pPr>
              <w:rPr>
                <w:rFonts w:ascii="宋体" w:hAnsi="宋体" w:cs="宋体"/>
                <w:sz w:val="18"/>
                <w:szCs w:val="18"/>
              </w:rPr>
            </w:pPr>
          </w:p>
        </w:tc>
        <w:tc>
          <w:tcPr>
            <w:tcW w:w="2023" w:type="dxa"/>
            <w:vMerge w:val="restart"/>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在他人指导下，能够完成云计算平台客户端和服务端开发工作。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能够独立完成云计算平台客户端和服务端开发工作。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5</w:t>
            </w:r>
          </w:p>
        </w:tc>
        <w:tc>
          <w:tcPr>
            <w:tcW w:w="1062"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系统运维能力</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能使用监控工具，监控云系统各组件与服务的运行状态。能定期查看云系统运行日志。能修改自动化部署和运维脚本。能完成自动化部署与运维脚本的测试。</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能使用监控工具；监控云系统各组件与服务的运行状态；能定期查看云系统运行日志；在他人指导下，能修改简单的自动化部署和运维脚本，完成简单的自动化部署与运维脚本的测试。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能使用监控工具；监控云系统各组件与服务的运行状态；能定期查看云系统运行日志；能独立修改简单的自动化部署和运维脚本，独立完成简单的自动化部署与运维脚本的测试。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能使用监控工具；监控云系统各组件与服务的运行状态；能定期查看云系统运行日志；在他人指导下，能修改复杂的自动化部署和运维脚本，完成复杂的自动化部署与运维脚本的测试。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能使用监控工具；监控云系统各组件与服务的运行状态；能定期查看云系统运行日志；能修改复杂的自动化部署和运维脚本，完成复杂的自动化部署与运维脚本的测试。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6</w:t>
            </w:r>
          </w:p>
        </w:tc>
        <w:tc>
          <w:tcPr>
            <w:tcW w:w="1062"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安全管理能力</w:t>
            </w:r>
          </w:p>
        </w:tc>
        <w:tc>
          <w:tcPr>
            <w:tcW w:w="2023"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eastAsia="zh-CN" w:bidi="ar-SA"/>
              </w:rPr>
              <w:t>根据云计算平台使用需求，配置用户管理权限。能应急处理各类突发的攻击或异常事件。</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在他人的指导下，配置用户管理权限；能应急处理一些简单突发的攻击或异常事件。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能够独立完成简单的云计算平台客户端和服务端开发的辅助工作。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在他人指导下，能够完成云计算平台客户端和服务端开发工作。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能够独立完成云计算平台客户端和服务端开发工作。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7</w:t>
            </w:r>
          </w:p>
        </w:tc>
        <w:tc>
          <w:tcPr>
            <w:tcW w:w="1062"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项目管理能力</w:t>
            </w:r>
          </w:p>
        </w:tc>
        <w:tc>
          <w:tcPr>
            <w:tcW w:w="2023" w:type="dxa"/>
            <w:vMerge w:val="restart"/>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eastAsia="zh-CN" w:bidi="ar-SA"/>
              </w:rPr>
              <w:t>为满足云计算项目要求，而在项目实施过程中将人员、流程、技术、资源进行合理规划、整合、使用的能力。</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在他人指导下，能够完成云计算平台客户端和服务端开发的辅助工作。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能够独立完成简单的云计算平台客户端和服务端开发的辅助工作。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在他人指导下，能够完成云计算平台客户端和服务端开发工作。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S</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能够独立完成云计算平台客户端和服务端开发工作。</w:t>
            </w:r>
          </w:p>
        </w:tc>
      </w:tr>
    </w:tbl>
    <w:p>
      <w:pPr>
        <w:pStyle w:val="2"/>
        <w:rPr>
          <w:rFonts w:hint="default"/>
          <w:lang w:val="en-US"/>
        </w:rPr>
      </w:pPr>
    </w:p>
    <w:p>
      <w:pPr>
        <w:pStyle w:val="46"/>
        <w:ind w:left="0" w:leftChars="0" w:firstLine="0" w:firstLineChars="0"/>
      </w:pPr>
    </w:p>
    <w:p>
      <w:pPr>
        <w:pStyle w:val="46"/>
      </w:pPr>
    </w:p>
    <w:p>
      <w:pPr>
        <w:pStyle w:val="46"/>
      </w:pPr>
    </w:p>
    <w:p>
      <w:pPr>
        <w:pStyle w:val="46"/>
      </w:pPr>
    </w:p>
    <w:p>
      <w:pPr>
        <w:pStyle w:val="45"/>
        <w:spacing w:line="360" w:lineRule="auto"/>
        <w:outlineLvl w:val="0"/>
        <w:rPr>
          <w:rFonts w:hint="default"/>
          <w:color w:val="auto"/>
          <w:lang w:val="en-US" w:eastAsia="zh-CN"/>
        </w:rPr>
      </w:pPr>
      <w:bookmarkStart w:id="262" w:name="_Toc4306"/>
      <w:bookmarkEnd w:id="262"/>
      <w:bookmarkStart w:id="263" w:name="_Toc29592"/>
      <w:bookmarkEnd w:id="263"/>
      <w:bookmarkStart w:id="264" w:name="_Toc11294"/>
      <w:bookmarkEnd w:id="264"/>
    </w:p>
    <w:p>
      <w:pPr>
        <w:pStyle w:val="45"/>
        <w:numPr>
          <w:ilvl w:val="-1"/>
          <w:numId w:val="0"/>
        </w:numPr>
        <w:spacing w:line="360" w:lineRule="auto"/>
        <w:ind w:left="0" w:firstLine="0"/>
        <w:jc w:val="center"/>
        <w:rPr>
          <w:rFonts w:hint="eastAsia"/>
          <w:color w:val="auto"/>
          <w:lang w:val="en-US" w:eastAsia="zh-CN"/>
        </w:rPr>
      </w:pPr>
      <w:r>
        <w:rPr>
          <w:rFonts w:hint="eastAsia"/>
          <w:color w:val="auto"/>
          <w:lang w:val="en-US" w:eastAsia="zh-CN"/>
        </w:rPr>
        <w:t>（资料性）</w:t>
      </w: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职业素养等级要求</w:t>
      </w:r>
    </w:p>
    <w:p>
      <w:pPr>
        <w:pStyle w:val="46"/>
        <w:ind w:left="0" w:leftChars="0" w:firstLine="420" w:firstLineChars="200"/>
      </w:pPr>
      <w:r>
        <w:rPr>
          <w:rFonts w:hint="eastAsia"/>
        </w:rPr>
        <w:t>职业素养</w:t>
      </w:r>
      <w:r>
        <w:rPr>
          <w:rFonts w:hint="eastAsia"/>
          <w:lang w:val="en-US" w:eastAsia="zh-CN"/>
        </w:rPr>
        <w:t>等级要求</w:t>
      </w:r>
      <w:r>
        <w:rPr>
          <w:rFonts w:hint="eastAsia"/>
        </w:rPr>
        <w:t>见表</w:t>
      </w:r>
      <w:r>
        <w:rPr>
          <w:rFonts w:hint="eastAsia"/>
          <w:lang w:val="en-US" w:eastAsia="zh-CN"/>
        </w:rPr>
        <w:t>F</w:t>
      </w:r>
      <w:r>
        <w:rPr>
          <w:rFonts w:hint="eastAsia"/>
        </w:rPr>
        <w:t>.1。</w:t>
      </w:r>
    </w:p>
    <w:p>
      <w:pPr>
        <w:pStyle w:val="4"/>
        <w:bidi w:val="0"/>
        <w:rPr>
          <w:rFonts w:hint="eastAsia"/>
          <w:lang w:val="en-US" w:eastAsia="zh-CN"/>
        </w:rPr>
      </w:pPr>
      <w:bookmarkStart w:id="265" w:name="_Toc14148"/>
      <w:bookmarkStart w:id="266" w:name="_Toc31877"/>
      <w:bookmarkStart w:id="267" w:name="_Toc5111"/>
      <w:bookmarkStart w:id="268" w:name="_Toc12030"/>
      <w:r>
        <w:rPr>
          <w:rFonts w:hint="eastAsia"/>
          <w:lang w:val="en-US" w:eastAsia="zh-CN"/>
        </w:rPr>
        <w:t xml:space="preserve">表F.1  </w:t>
      </w:r>
      <w:r>
        <w:rPr>
          <w:rFonts w:hint="eastAsia"/>
        </w:rPr>
        <w:t>职业素养</w:t>
      </w:r>
      <w:r>
        <w:rPr>
          <w:rFonts w:hint="eastAsia"/>
          <w:lang w:val="en-US" w:eastAsia="zh-CN"/>
        </w:rPr>
        <w:t>等级要求</w:t>
      </w:r>
      <w:bookmarkEnd w:id="265"/>
      <w:bookmarkEnd w:id="266"/>
      <w:bookmarkEnd w:id="267"/>
      <w:bookmarkEnd w:id="268"/>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职业素养</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素养</w:t>
            </w:r>
            <w:r>
              <w:rPr>
                <w:rFonts w:hint="eastAsia" w:hAnsi="宋体" w:cs="宋体"/>
                <w:sz w:val="18"/>
                <w:szCs w:val="18"/>
              </w:rPr>
              <w:t>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素养</w:t>
            </w:r>
            <w:r>
              <w:rPr>
                <w:rFonts w:hint="eastAsia" w:hAnsi="宋体" w:cs="宋体"/>
                <w:sz w:val="18"/>
                <w:szCs w:val="18"/>
              </w:rPr>
              <w:t>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1</w:t>
            </w:r>
          </w:p>
        </w:tc>
        <w:tc>
          <w:tcPr>
            <w:tcW w:w="1062" w:type="dxa"/>
            <w:vMerge w:val="restart"/>
            <w:vAlign w:val="center"/>
          </w:tcPr>
          <w:p>
            <w:pPr>
              <w:pStyle w:val="56"/>
              <w:kinsoku w:val="0"/>
              <w:overflowPunct w:val="0"/>
              <w:spacing w:before="74" w:line="240" w:lineRule="auto"/>
              <w:jc w:val="center"/>
              <w:rPr>
                <w:rFonts w:hint="eastAsia" w:eastAsia="宋体"/>
                <w:sz w:val="18"/>
                <w:szCs w:val="18"/>
                <w:lang w:eastAsia="zh-CN" w:bidi="ar-SA"/>
              </w:rPr>
            </w:pPr>
            <w:r>
              <w:rPr>
                <w:rFonts w:hint="eastAsia"/>
                <w:sz w:val="18"/>
                <w:szCs w:val="18"/>
                <w:lang w:val="en-US" w:eastAsia="zh-CN" w:bidi="ar-SA"/>
              </w:rPr>
              <w:t>主动性</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个体按照自己规定或设置的目标行动，而不依赖外力推动的行为品质。</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只有等到上级安排或要求后，才做事，需要他人督促。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按照上级计划，能主动积极的做事，按时按质完成自身工作任务。对工作进展情况和出现的问题，能按要求反馈。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根据上级安排，主动进行工作计划，并按时按质完成工作任务。工作过程中积极反馈。在团队中积极参与讨论和交流。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除按时按质完成自身工作任务外，能主动承担不属于自己的事情，或主动帮助他人解决工作中的问题。在团队中积极促进团队目标的一致性。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2</w:t>
            </w:r>
          </w:p>
        </w:tc>
        <w:tc>
          <w:tcPr>
            <w:tcW w:w="1062" w:type="dxa"/>
            <w:vMerge w:val="restart"/>
            <w:vAlign w:val="center"/>
          </w:tcPr>
          <w:p>
            <w:pPr>
              <w:pStyle w:val="56"/>
              <w:kinsoku w:val="0"/>
              <w:overflowPunct w:val="0"/>
              <w:spacing w:before="74" w:line="240" w:lineRule="auto"/>
              <w:jc w:val="center"/>
              <w:rPr>
                <w:rFonts w:hint="eastAsia" w:eastAsia="宋体"/>
                <w:sz w:val="18"/>
                <w:szCs w:val="18"/>
                <w:lang w:eastAsia="zh-CN" w:bidi="ar-SA"/>
              </w:rPr>
            </w:pPr>
            <w:r>
              <w:rPr>
                <w:rFonts w:hint="eastAsia"/>
                <w:sz w:val="18"/>
                <w:szCs w:val="18"/>
                <w:lang w:val="en-US" w:eastAsia="zh-CN" w:bidi="ar-SA"/>
              </w:rPr>
              <w:t>执行力</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完成预定目标的操作能力，包含完成任务的意愿，完成任务的能力，完成任务的程度，即按时按质按量完成自己的工作任务。</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1</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按照上级要求和安排，基本能按时完成上级交办的工作任务。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按照上级要求和安排，能按时完成工作任务，工作质量符合要求。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按照上级要求和安排，在执行过程中能发现问题，并适当交流，促进工作任务能按时按质完成。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按照上级要求，能设计并实施计划方案。当情况变化时，能提出相应的解决解决。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3</w:t>
            </w:r>
          </w:p>
        </w:tc>
        <w:tc>
          <w:tcPr>
            <w:tcW w:w="1062" w:type="dxa"/>
            <w:vMerge w:val="restart"/>
            <w:vAlign w:val="center"/>
          </w:tcPr>
          <w:p>
            <w:pPr>
              <w:pStyle w:val="56"/>
              <w:kinsoku w:val="0"/>
              <w:overflowPunct w:val="0"/>
              <w:spacing w:before="74" w:line="240" w:lineRule="auto"/>
              <w:jc w:val="center"/>
              <w:rPr>
                <w:sz w:val="18"/>
                <w:szCs w:val="18"/>
                <w:lang w:eastAsia="zh-CN" w:bidi="ar-SA"/>
              </w:rPr>
            </w:pPr>
            <w:r>
              <w:rPr>
                <w:rFonts w:hint="eastAsia"/>
                <w:sz w:val="18"/>
                <w:szCs w:val="18"/>
                <w:lang w:val="en-US" w:eastAsia="zh-CN" w:bidi="ar-SA"/>
              </w:rPr>
              <w:t>责任心</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一个人对自己所从事的工作及学习负责的态度，是一个人对自己工作的基本尊敬。</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能意识到自己的职责，按照上级的要求，能按时按质完成自己份内工作任务。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在完成自己工作任务之外，能意识到自己在团队中的职责，能主动参与或承担团队工作。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在完成各项任务外，关注团队实现成果物的质量，主动参与或提出提升成果质量的建议和方案。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关注团队完成的产品或系统在实际应用过程中，对用户隐私信息、运营数据等有安全保护意识，主动参与或提出方案和建议。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492"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4</w:t>
            </w:r>
          </w:p>
        </w:tc>
        <w:tc>
          <w:tcPr>
            <w:tcW w:w="1062" w:type="dxa"/>
            <w:vAlign w:val="center"/>
          </w:tcPr>
          <w:p>
            <w:pPr>
              <w:pStyle w:val="56"/>
              <w:kinsoku w:val="0"/>
              <w:overflowPunct w:val="0"/>
              <w:spacing w:before="74" w:line="240" w:lineRule="auto"/>
              <w:jc w:val="center"/>
              <w:rPr>
                <w:rFonts w:hint="default" w:eastAsia="宋体"/>
                <w:sz w:val="18"/>
                <w:szCs w:val="18"/>
                <w:lang w:val="en-US" w:eastAsia="zh-CN" w:bidi="ar-SA"/>
              </w:rPr>
            </w:pPr>
            <w:r>
              <w:rPr>
                <w:rFonts w:hint="eastAsia"/>
                <w:sz w:val="18"/>
                <w:szCs w:val="18"/>
                <w:lang w:val="en-US" w:eastAsia="zh-CN" w:bidi="ar-SA"/>
              </w:rPr>
              <w:t>沟通能力</w:t>
            </w:r>
          </w:p>
        </w:tc>
        <w:tc>
          <w:tcPr>
            <w:tcW w:w="2023"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eastAsia="zh-CN" w:bidi="ar-SA"/>
              </w:rPr>
              <w:t>清楚地传达和接受信息来满足所有的需求，</w:t>
            </w:r>
            <w:r>
              <w:rPr>
                <w:rFonts w:hint="eastAsia"/>
                <w:sz w:val="18"/>
                <w:szCs w:val="18"/>
                <w:lang w:val="en-US" w:eastAsia="zh-CN" w:bidi="ar-SA"/>
              </w:rPr>
              <w:t>可</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1</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有效地表达自己。不管采用什么媒介，沟通的方式准确、及时和易于理解；以一种公开的和坦诚的方式共享信息。</w:t>
            </w:r>
          </w:p>
        </w:tc>
      </w:tr>
    </w:tbl>
    <w:p/>
    <w:p>
      <w:pPr>
        <w:pStyle w:val="4"/>
        <w:bidi w:val="0"/>
        <w:rPr>
          <w:rFonts w:hint="eastAsia" w:ascii="宋体" w:hAnsi="宋体" w:eastAsia="宋体" w:cs="宋体"/>
          <w:lang w:val="en-US" w:eastAsia="zh-CN"/>
        </w:rPr>
      </w:pPr>
      <w:bookmarkStart w:id="269" w:name="_Toc5809"/>
      <w:bookmarkStart w:id="270" w:name="_Toc18508"/>
      <w:r>
        <w:rPr>
          <w:rFonts w:hint="eastAsia"/>
          <w:lang w:val="en-US" w:eastAsia="zh-CN"/>
        </w:rPr>
        <w:t xml:space="preserve">表F.1  </w:t>
      </w:r>
      <w:r>
        <w:rPr>
          <w:rFonts w:hint="eastAsia"/>
        </w:rPr>
        <w:t>职业素养</w:t>
      </w:r>
      <w:r>
        <w:rPr>
          <w:rFonts w:hint="eastAsia"/>
          <w:lang w:val="en-US" w:eastAsia="zh-CN"/>
        </w:rPr>
        <w:t>等级要求</w:t>
      </w:r>
      <w:r>
        <w:rPr>
          <w:rFonts w:hint="eastAsia" w:ascii="宋体" w:hAnsi="宋体" w:eastAsia="宋体" w:cs="宋体"/>
          <w:lang w:val="en-US" w:eastAsia="zh-CN"/>
        </w:rPr>
        <w:t>（续）</w:t>
      </w:r>
      <w:bookmarkEnd w:id="269"/>
      <w:bookmarkEnd w:id="270"/>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职业素养</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素养</w:t>
            </w:r>
            <w:r>
              <w:rPr>
                <w:rFonts w:hint="eastAsia" w:hAnsi="宋体" w:cs="宋体"/>
                <w:sz w:val="18"/>
                <w:szCs w:val="18"/>
              </w:rPr>
              <w:t>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素养</w:t>
            </w:r>
            <w:r>
              <w:rPr>
                <w:rFonts w:hint="eastAsia" w:hAnsi="宋体" w:cs="宋体"/>
                <w:sz w:val="18"/>
                <w:szCs w:val="18"/>
              </w:rPr>
              <w:t>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92" w:type="dxa"/>
            <w:vMerge w:val="restart"/>
          </w:tcPr>
          <w:p>
            <w:pPr>
              <w:pStyle w:val="56"/>
              <w:kinsoku w:val="0"/>
              <w:overflowPunct w:val="0"/>
              <w:spacing w:before="74" w:line="174" w:lineRule="exact"/>
              <w:jc w:val="center"/>
              <w:rPr>
                <w:sz w:val="18"/>
                <w:szCs w:val="18"/>
                <w:lang w:eastAsia="zh-CN" w:bidi="ar-SA"/>
              </w:rPr>
            </w:pPr>
          </w:p>
        </w:tc>
        <w:tc>
          <w:tcPr>
            <w:tcW w:w="1062" w:type="dxa"/>
            <w:vMerge w:val="restart"/>
          </w:tcPr>
          <w:p>
            <w:pPr>
              <w:pStyle w:val="56"/>
              <w:kinsoku w:val="0"/>
              <w:overflowPunct w:val="0"/>
              <w:spacing w:before="74" w:line="240" w:lineRule="auto"/>
              <w:rPr>
                <w:sz w:val="18"/>
                <w:szCs w:val="18"/>
                <w:lang w:eastAsia="zh-CN" w:bidi="ar-SA"/>
              </w:rPr>
            </w:pPr>
          </w:p>
        </w:tc>
        <w:tc>
          <w:tcPr>
            <w:tcW w:w="2023" w:type="dxa"/>
            <w:vMerge w:val="restart"/>
          </w:tcPr>
          <w:p>
            <w:pPr>
              <w:pStyle w:val="56"/>
              <w:kinsoku w:val="0"/>
              <w:overflowPunct w:val="0"/>
              <w:spacing w:before="74" w:line="240" w:lineRule="auto"/>
              <w:rPr>
                <w:sz w:val="18"/>
                <w:szCs w:val="18"/>
                <w:lang w:eastAsia="zh-CN" w:bidi="ar-SA"/>
              </w:rPr>
            </w:pPr>
            <w:r>
              <w:rPr>
                <w:rFonts w:hint="eastAsia"/>
                <w:sz w:val="18"/>
                <w:szCs w:val="18"/>
                <w:lang w:eastAsia="zh-CN" w:bidi="ar-SA"/>
              </w:rPr>
              <w:t>能包含倾听、解释说明、系统阐述和评论：口头的、非口头的、书面的或电子信件。</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有效地倾听。能够深查理解没有表达出的或表达不清楚的思想、关系的事情或感受；能够准确理解身体语言和其他非口头的暗示，并运用这种理解来形成和做出一种适当的反应；在做出结论之前，解释信息来检核理解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理解潜在的问题。试图理解他人的理论观点；理解他人为什么在特定的环境下以一定的方式表现出来某种行为；运用信息来更好理解一个人或确定直接的沟通需求；以一种促进长期解决方案的方式来响应他人关心的事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在不同的环境下采用相适应的沟通方式。运用对当前潜在问题的理解，识别最有效传递信息的方式/方法；运用不同传递信息的方式来增强沟通的清晰度和意义；从接收者的角度来理解信息，预期他人的反应，并灵活调整自身的行为来做出适当的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5</w:t>
            </w:r>
          </w:p>
        </w:tc>
        <w:tc>
          <w:tcPr>
            <w:tcW w:w="1062" w:type="dxa"/>
            <w:vMerge w:val="restart"/>
            <w:vAlign w:val="center"/>
          </w:tcPr>
          <w:p>
            <w:pPr>
              <w:pStyle w:val="56"/>
              <w:kinsoku w:val="0"/>
              <w:overflowPunct w:val="0"/>
              <w:spacing w:before="74" w:line="240" w:lineRule="auto"/>
              <w:jc w:val="center"/>
              <w:rPr>
                <w:rFonts w:hint="eastAsia" w:eastAsia="宋体"/>
                <w:sz w:val="18"/>
                <w:szCs w:val="18"/>
                <w:lang w:eastAsia="zh-CN" w:bidi="ar-SA"/>
              </w:rPr>
            </w:pPr>
            <w:r>
              <w:rPr>
                <w:rFonts w:hint="eastAsia"/>
                <w:sz w:val="18"/>
                <w:szCs w:val="18"/>
                <w:lang w:val="en-US" w:eastAsia="zh-CN" w:bidi="ar-SA"/>
              </w:rPr>
              <w:t>学习能力</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以最快的速度、在最短的时间内把学习的新知识和获得的新信息应用在工作中。</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1</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初学者以最快的速度，在最短的时间内：学习者对该领域有初步的认识；对概念和思想有纯理性的认识，但无法轻易看清“问题”，更无法对问题进行分析；可以根据规范指导应用新的或不熟悉的技术。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合格学习者以最快的速度，在最短的时间内学习者在一些真实场景下可以进行初步的操作；对专业领域范围有更多的认识，清楚自己在该学科知识上的欠缺；只要情况和他们研究过的案例相似，或者是他们曾经遇到过的，就可以放心让他们按照规定的步骤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将学习到的系列知识应用到工作中，以最快的速度，在最短的时间内；学习者对该领域的系列知识已经有了全面的理性接触，补充指导和提示将不再对他们能力的提高有什么帮助；可以超越简单地按照规则和程序行事，能够根据环境的变化对技术方法做相应的调整，因为他们已经将这些技术内化了；能结合环境，通过持续不断地实践来获得经验，并在该能力上获得扎实的进步；能够指导别人/实习生进行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专业性地思考。对问题有了全面的把握，可以运用专业工具和方法，令人放心地处理任何一种情况；能够打破常规，超越目标，他们的经验已经全部内化；能够组织团队进行学习，并在此过程中，传播专业化的思考/想法；通过跟其他专家/客户的相互交流（如在指导新员工、客户需求调研等）中继续学习，并形成专业化的建议或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6</w:t>
            </w:r>
          </w:p>
        </w:tc>
        <w:tc>
          <w:tcPr>
            <w:tcW w:w="1062" w:type="dxa"/>
            <w:vAlign w:val="center"/>
          </w:tcPr>
          <w:p>
            <w:pPr>
              <w:pStyle w:val="56"/>
              <w:kinsoku w:val="0"/>
              <w:overflowPunct w:val="0"/>
              <w:spacing w:before="74" w:line="240" w:lineRule="auto"/>
              <w:jc w:val="center"/>
              <w:rPr>
                <w:sz w:val="18"/>
                <w:szCs w:val="18"/>
                <w:lang w:eastAsia="zh-CN" w:bidi="ar-SA"/>
              </w:rPr>
            </w:pPr>
            <w:r>
              <w:rPr>
                <w:rFonts w:hint="eastAsia"/>
                <w:sz w:val="18"/>
                <w:szCs w:val="18"/>
                <w:lang w:val="en-US" w:eastAsia="zh-CN" w:bidi="ar-SA"/>
              </w:rPr>
              <w:t>问题判断与解决能力</w:t>
            </w:r>
          </w:p>
        </w:tc>
        <w:tc>
          <w:tcPr>
            <w:tcW w:w="2023"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针对问题能够识别出一种解决方案，并能够评估选择方案和隐含的含义。</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分解问题。为识别必要的任务或活动，把问题分解成简单的组成部分（例如，一个“任务”清单）。</w:t>
            </w:r>
          </w:p>
        </w:tc>
      </w:tr>
    </w:tbl>
    <w:p>
      <w:pPr>
        <w:pStyle w:val="4"/>
        <w:bidi w:val="0"/>
        <w:rPr>
          <w:rFonts w:hint="eastAsia" w:ascii="宋体" w:hAnsi="宋体" w:eastAsia="宋体" w:cs="宋体"/>
          <w:lang w:val="en-US" w:eastAsia="zh-CN"/>
        </w:rPr>
      </w:pPr>
      <w:bookmarkStart w:id="271" w:name="_Toc13397"/>
      <w:bookmarkStart w:id="272" w:name="_Toc16718"/>
      <w:r>
        <w:rPr>
          <w:rFonts w:hint="eastAsia"/>
          <w:lang w:val="en-US" w:eastAsia="zh-CN"/>
        </w:rPr>
        <w:t xml:space="preserve">表F.1  </w:t>
      </w:r>
      <w:r>
        <w:rPr>
          <w:rFonts w:hint="eastAsia"/>
        </w:rPr>
        <w:t>职业素养</w:t>
      </w:r>
      <w:r>
        <w:rPr>
          <w:rFonts w:hint="eastAsia"/>
          <w:lang w:val="en-US" w:eastAsia="zh-CN"/>
        </w:rPr>
        <w:t>等级要求</w:t>
      </w:r>
      <w:r>
        <w:rPr>
          <w:rFonts w:hint="eastAsia" w:ascii="宋体" w:hAnsi="宋体" w:eastAsia="宋体" w:cs="宋体"/>
          <w:lang w:val="en-US" w:eastAsia="zh-CN"/>
        </w:rPr>
        <w:t>（续）</w:t>
      </w:r>
      <w:bookmarkEnd w:id="271"/>
      <w:bookmarkEnd w:id="272"/>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职业素养</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素养</w:t>
            </w:r>
            <w:r>
              <w:rPr>
                <w:rFonts w:hint="eastAsia" w:hAnsi="宋体" w:cs="宋体"/>
                <w:sz w:val="18"/>
                <w:szCs w:val="18"/>
              </w:rPr>
              <w:t>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素养</w:t>
            </w:r>
            <w:r>
              <w:rPr>
                <w:rFonts w:hint="eastAsia" w:hAnsi="宋体" w:cs="宋体"/>
                <w:sz w:val="18"/>
                <w:szCs w:val="18"/>
              </w:rPr>
              <w:t>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restart"/>
          </w:tcPr>
          <w:p>
            <w:pPr>
              <w:rPr>
                <w:rFonts w:ascii="宋体" w:hAnsi="宋体" w:cs="宋体"/>
                <w:sz w:val="18"/>
                <w:szCs w:val="18"/>
              </w:rPr>
            </w:pPr>
          </w:p>
        </w:tc>
        <w:tc>
          <w:tcPr>
            <w:tcW w:w="1062" w:type="dxa"/>
            <w:vMerge w:val="restart"/>
          </w:tcPr>
          <w:p>
            <w:pPr>
              <w:rPr>
                <w:rFonts w:ascii="宋体" w:hAnsi="宋体" w:cs="宋体"/>
                <w:sz w:val="18"/>
                <w:szCs w:val="18"/>
              </w:rPr>
            </w:pPr>
          </w:p>
        </w:tc>
        <w:tc>
          <w:tcPr>
            <w:tcW w:w="2023" w:type="dxa"/>
            <w:vMerge w:val="restart"/>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看清问题的基本关系。分析问题中几个部分之间的关系，并按重要优先级排列任务的次序；认清原因和影响的关系（即因果式的思考）；看清一个问题或情形不同的组成部分之间的简单联系和关系。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看清问题的多重关系。以一种系统的方法把复杂的情形分解成可管理/处理的部分；分析问题中若干部分之间的关系及若干可能的目标和行动结果，并采取相应的措施或行动（例如，这种变化将如何影响这个项目以及涉及的策略和人员）；通常预期可能遇到的障碍，提前对下一步进行思考和准备：获取新的信息并运用知识来分析问题和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做出综合的计划或分析。识别多种解决方案并权衡每种解决方案对提高成果的价值；把复杂问题剥离成多层关系：运用几种分析技术来分解复杂的情形或问题，形成一个解决方案；表现出出色的可估价的判断，这种判断不仅仅是做出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7</w:t>
            </w:r>
          </w:p>
        </w:tc>
        <w:tc>
          <w:tcPr>
            <w:tcW w:w="1062" w:type="dxa"/>
            <w:vMerge w:val="restart"/>
            <w:vAlign w:val="center"/>
          </w:tcPr>
          <w:p>
            <w:pPr>
              <w:pStyle w:val="56"/>
              <w:kinsoku w:val="0"/>
              <w:overflowPunct w:val="0"/>
              <w:spacing w:before="74" w:line="240" w:lineRule="auto"/>
              <w:jc w:val="center"/>
              <w:rPr>
                <w:rFonts w:hint="default"/>
                <w:sz w:val="18"/>
                <w:szCs w:val="18"/>
                <w:lang w:val="en-US" w:eastAsia="zh-CN" w:bidi="ar-SA"/>
              </w:rPr>
            </w:pPr>
            <w:r>
              <w:rPr>
                <w:rFonts w:hint="eastAsia"/>
                <w:sz w:val="18"/>
                <w:szCs w:val="18"/>
                <w:lang w:val="en-US" w:eastAsia="zh-CN" w:bidi="ar-SA"/>
              </w:rPr>
              <w:t>知识分享能力</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指对相关专业知识（包括技术、职业或管理方面）向别人进行延伸、利用和传播的动机。</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愿意分享自己的成果专业知识。愿意回应别人提出的问题或请求，并以专业的角色传播现有的知识信息；分享的专业知识影响覆盖的范围在1-3个同事或客户。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理解别人的需求，并应用自身的专业知识帮忙解决。不仅仅是回应/回答问题，能够应用自身的专业知识帮助解决他人的专业问题；提供技术协助，如同“自由顾问”，提供个人的专业知识以提升绩效，或解决他人的技术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成为组织内专业知识的传播者。愿意通过各种公开的途径和方式，成为组织内专业知识的传播者，提升组织绩效和技术能力；自身的专业知识影响/覆盖一个项目组或部门或某个特定单元。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推动分享和传播新知识。犹如专业传教士或变革顾问一般积极地在部门或公司内部传播新专业知识；在专业或技术期刊上，发表介绍新技术或新方法的文章；新技术/新方法影响的范围为整个公司或社会专业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492" w:type="dxa"/>
            <w:vMerge w:val="restart"/>
            <w:vAlign w:val="center"/>
          </w:tcPr>
          <w:p>
            <w:pPr>
              <w:pStyle w:val="56"/>
              <w:kinsoku w:val="0"/>
              <w:overflowPunct w:val="0"/>
              <w:spacing w:before="74" w:line="174" w:lineRule="exact"/>
              <w:jc w:val="center"/>
              <w:rPr>
                <w:rFonts w:hint="eastAsia" w:eastAsia="宋体"/>
                <w:sz w:val="18"/>
                <w:szCs w:val="18"/>
                <w:lang w:eastAsia="zh-CN" w:bidi="ar-SA"/>
              </w:rPr>
            </w:pPr>
            <w:r>
              <w:rPr>
                <w:rFonts w:hint="eastAsia"/>
                <w:sz w:val="18"/>
                <w:szCs w:val="18"/>
                <w:lang w:val="en-US" w:eastAsia="zh-CN" w:bidi="ar-SA"/>
              </w:rPr>
              <w:t>8</w:t>
            </w:r>
          </w:p>
        </w:tc>
        <w:tc>
          <w:tcPr>
            <w:tcW w:w="1062" w:type="dxa"/>
            <w:vMerge w:val="restart"/>
            <w:vAlign w:val="center"/>
          </w:tcPr>
          <w:p>
            <w:pPr>
              <w:pStyle w:val="56"/>
              <w:kinsoku w:val="0"/>
              <w:overflowPunct w:val="0"/>
              <w:spacing w:before="74" w:line="240" w:lineRule="auto"/>
              <w:jc w:val="center"/>
              <w:rPr>
                <w:sz w:val="18"/>
                <w:szCs w:val="18"/>
                <w:lang w:eastAsia="zh-CN" w:bidi="ar-SA"/>
              </w:rPr>
            </w:pPr>
            <w:r>
              <w:rPr>
                <w:rFonts w:hint="eastAsia"/>
                <w:sz w:val="18"/>
                <w:szCs w:val="18"/>
                <w:lang w:val="en-US" w:eastAsia="zh-CN" w:bidi="ar-SA"/>
              </w:rPr>
              <w:t>团队意识</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指整体配合意识，能积极主动的与他人合作。</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在团队中执行工作任务，能反馈或共享工作任务进展情况。当有问题时，主动寻求团队成员帮助。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当团队其他成员提出要求时，能配合、帮助他人完成工作任务。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在完成自身工作前提下，能主动协助团队其他成员完成工作任务。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针对团队存在的问题，能思考并积极主动提出建议和改善措施，推动团队整体发展目标的一致性。</w:t>
            </w:r>
          </w:p>
        </w:tc>
      </w:tr>
    </w:tbl>
    <w:p>
      <w:pPr>
        <w:pStyle w:val="45"/>
        <w:spacing w:line="360" w:lineRule="auto"/>
        <w:outlineLvl w:val="0"/>
        <w:rPr>
          <w:rFonts w:hint="default"/>
          <w:color w:val="auto"/>
          <w:lang w:val="en-US" w:eastAsia="zh-CN"/>
        </w:rPr>
      </w:pPr>
      <w:bookmarkStart w:id="273" w:name="_Toc15017"/>
      <w:bookmarkEnd w:id="273"/>
      <w:bookmarkStart w:id="274" w:name="_Toc26217"/>
      <w:bookmarkEnd w:id="274"/>
      <w:bookmarkStart w:id="275" w:name="_Toc13789"/>
      <w:bookmarkEnd w:id="275"/>
    </w:p>
    <w:p>
      <w:pPr>
        <w:pStyle w:val="45"/>
        <w:numPr>
          <w:ilvl w:val="-1"/>
          <w:numId w:val="0"/>
        </w:numPr>
        <w:spacing w:line="360" w:lineRule="auto"/>
        <w:ind w:left="0" w:firstLine="0"/>
        <w:jc w:val="center"/>
        <w:rPr>
          <w:rFonts w:hint="eastAsia"/>
          <w:color w:val="auto"/>
          <w:lang w:val="en-US" w:eastAsia="zh-CN"/>
        </w:rPr>
      </w:pPr>
      <w:r>
        <w:rPr>
          <w:rFonts w:hint="eastAsia"/>
          <w:color w:val="auto"/>
          <w:lang w:val="en-US" w:eastAsia="zh-CN"/>
        </w:rPr>
        <w:t>（资料性）</w:t>
      </w: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创新创业能力等级要求</w:t>
      </w:r>
    </w:p>
    <w:p>
      <w:pPr>
        <w:pStyle w:val="46"/>
        <w:ind w:firstLine="420"/>
      </w:pPr>
      <w:r>
        <w:rPr>
          <w:rFonts w:hint="eastAsia"/>
          <w:lang w:val="en-US" w:eastAsia="zh-CN"/>
        </w:rPr>
        <w:t>创新创业能力等级要求</w:t>
      </w:r>
      <w:r>
        <w:rPr>
          <w:rFonts w:hint="eastAsia"/>
        </w:rPr>
        <w:t>见表</w:t>
      </w:r>
      <w:r>
        <w:rPr>
          <w:rFonts w:hint="eastAsia"/>
          <w:lang w:val="en-US" w:eastAsia="zh-CN"/>
        </w:rPr>
        <w:t>G</w:t>
      </w:r>
      <w:r>
        <w:rPr>
          <w:rFonts w:hint="eastAsia"/>
        </w:rPr>
        <w:t>.1。</w:t>
      </w:r>
    </w:p>
    <w:p>
      <w:pPr>
        <w:pStyle w:val="4"/>
        <w:bidi w:val="0"/>
        <w:rPr>
          <w:rFonts w:hint="eastAsia"/>
          <w:lang w:val="en-US" w:eastAsia="zh-CN"/>
        </w:rPr>
      </w:pPr>
      <w:bookmarkStart w:id="276" w:name="_Toc18788"/>
      <w:bookmarkStart w:id="277" w:name="_Toc22487"/>
      <w:bookmarkStart w:id="278" w:name="_Toc27854"/>
      <w:bookmarkStart w:id="279" w:name="_Toc5135"/>
      <w:r>
        <w:rPr>
          <w:rFonts w:hint="eastAsia"/>
          <w:lang w:val="en-US" w:eastAsia="zh-CN"/>
        </w:rPr>
        <w:t>表G.1  创新创业能力等级要求</w:t>
      </w:r>
      <w:bookmarkEnd w:id="276"/>
      <w:bookmarkEnd w:id="277"/>
      <w:bookmarkEnd w:id="278"/>
      <w:bookmarkEnd w:id="279"/>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创新能力</w:t>
            </w:r>
          </w:p>
        </w:tc>
        <w:tc>
          <w:tcPr>
            <w:tcW w:w="2023"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能力</w:t>
            </w:r>
            <w:r>
              <w:rPr>
                <w:rFonts w:hint="eastAsia" w:hAnsi="宋体" w:cs="宋体"/>
                <w:sz w:val="18"/>
                <w:szCs w:val="18"/>
              </w:rPr>
              <w:t>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能力</w:t>
            </w:r>
            <w:r>
              <w:rPr>
                <w:rFonts w:hint="eastAsia" w:hAnsi="宋体" w:cs="宋体"/>
                <w:sz w:val="18"/>
                <w:szCs w:val="18"/>
              </w:rPr>
              <w:t>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1</w:t>
            </w:r>
          </w:p>
        </w:tc>
        <w:tc>
          <w:tcPr>
            <w:tcW w:w="1062" w:type="dxa"/>
            <w:vMerge w:val="restart"/>
            <w:vAlign w:val="center"/>
          </w:tcPr>
          <w:p>
            <w:pPr>
              <w:pStyle w:val="56"/>
              <w:kinsoku w:val="0"/>
              <w:overflowPunct w:val="0"/>
              <w:spacing w:before="74" w:line="240" w:lineRule="auto"/>
              <w:jc w:val="center"/>
              <w:rPr>
                <w:rFonts w:hint="eastAsia" w:eastAsia="宋体"/>
                <w:sz w:val="18"/>
                <w:szCs w:val="18"/>
                <w:lang w:eastAsia="zh-CN" w:bidi="ar-SA"/>
              </w:rPr>
            </w:pPr>
            <w:r>
              <w:rPr>
                <w:rFonts w:hint="eastAsia"/>
                <w:sz w:val="18"/>
                <w:szCs w:val="18"/>
                <w:lang w:val="en-US" w:eastAsia="zh-CN" w:bidi="ar-SA"/>
              </w:rPr>
              <w:t>新知识获取与应用能力</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通过检索工具、搜索工具等工具和方式获取、学习知识的能力，并能将获得的新知识应用在工作中。</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能发现问题，应用检索或搜索工具，获取所需的知识。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掌握一定的信息检索技巧，能熟练应用检索或搜索工具，准确获取所需知识，并对其能进行分类整理。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能够分辨出关键问题，具备组合应用多种方式获取知识，并将其合理应用到解决方案中。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在高效获取知识基础上，能形成多个解决方案，并且能分析和评判出最优方案。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2</w:t>
            </w:r>
          </w:p>
        </w:tc>
        <w:tc>
          <w:tcPr>
            <w:tcW w:w="1062" w:type="dxa"/>
            <w:vMerge w:val="restart"/>
            <w:vAlign w:val="center"/>
          </w:tcPr>
          <w:p>
            <w:pPr>
              <w:pStyle w:val="56"/>
              <w:kinsoku w:val="0"/>
              <w:overflowPunct w:val="0"/>
              <w:spacing w:before="74" w:line="240" w:lineRule="auto"/>
              <w:jc w:val="center"/>
              <w:rPr>
                <w:rFonts w:hint="eastAsia" w:eastAsia="宋体"/>
                <w:sz w:val="18"/>
                <w:szCs w:val="18"/>
                <w:lang w:eastAsia="zh-CN" w:bidi="ar-SA"/>
              </w:rPr>
            </w:pPr>
            <w:r>
              <w:rPr>
                <w:rFonts w:hint="eastAsia"/>
                <w:sz w:val="18"/>
                <w:szCs w:val="18"/>
                <w:lang w:val="en-US" w:eastAsia="zh-CN" w:bidi="ar-SA"/>
              </w:rPr>
              <w:t>技术创新能力</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提出技术方案、新观点的能力。</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1</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针对问题，能够使用已掌握知识和技术提出技术方案。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针对问题，能组合应用已掌握知识和技术提出技术方案。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针对问题，能够基于新技术提出技术方案。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continue"/>
          </w:tcPr>
          <w:p>
            <w:pPr>
              <w:pStyle w:val="56"/>
              <w:kinsoku w:val="0"/>
              <w:overflowPunct w:val="0"/>
              <w:spacing w:before="74" w:line="174" w:lineRule="exact"/>
              <w:jc w:val="center"/>
              <w:rPr>
                <w:sz w:val="18"/>
                <w:szCs w:val="18"/>
                <w:lang w:eastAsia="zh-CN" w:bidi="ar-SA"/>
              </w:rPr>
            </w:pPr>
          </w:p>
        </w:tc>
        <w:tc>
          <w:tcPr>
            <w:tcW w:w="1062" w:type="dxa"/>
            <w:vMerge w:val="continue"/>
          </w:tcPr>
          <w:p>
            <w:pPr>
              <w:pStyle w:val="56"/>
              <w:kinsoku w:val="0"/>
              <w:overflowPunct w:val="0"/>
              <w:spacing w:before="74" w:line="240" w:lineRule="auto"/>
              <w:rPr>
                <w:sz w:val="18"/>
                <w:szCs w:val="18"/>
                <w:lang w:eastAsia="zh-CN" w:bidi="ar-SA"/>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4887" w:type="dxa"/>
          </w:tcPr>
          <w:p>
            <w:pPr>
              <w:pStyle w:val="56"/>
              <w:kinsoku w:val="0"/>
              <w:overflowPunct w:val="0"/>
              <w:spacing w:before="74" w:line="240" w:lineRule="auto"/>
              <w:rPr>
                <w:sz w:val="18"/>
                <w:szCs w:val="18"/>
                <w:lang w:eastAsia="zh-CN" w:bidi="ar-SA"/>
              </w:rPr>
            </w:pPr>
            <w:r>
              <w:rPr>
                <w:rFonts w:hint="eastAsia"/>
                <w:sz w:val="18"/>
                <w:szCs w:val="18"/>
                <w:lang w:eastAsia="zh-CN" w:bidi="ar-SA"/>
              </w:rPr>
              <w:t>针对问题，能够提出全新的技术方案。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3</w:t>
            </w:r>
          </w:p>
        </w:tc>
        <w:tc>
          <w:tcPr>
            <w:tcW w:w="1062" w:type="dxa"/>
            <w:vMerge w:val="restart"/>
            <w:vAlign w:val="center"/>
          </w:tcPr>
          <w:p>
            <w:pPr>
              <w:pStyle w:val="56"/>
              <w:kinsoku w:val="0"/>
              <w:overflowPunct w:val="0"/>
              <w:spacing w:before="74" w:line="240" w:lineRule="auto"/>
              <w:jc w:val="center"/>
              <w:rPr>
                <w:sz w:val="18"/>
                <w:szCs w:val="18"/>
                <w:lang w:eastAsia="zh-CN" w:bidi="ar-SA"/>
              </w:rPr>
            </w:pPr>
            <w:r>
              <w:rPr>
                <w:rFonts w:hint="eastAsia"/>
                <w:sz w:val="18"/>
                <w:szCs w:val="18"/>
                <w:lang w:val="en-US" w:eastAsia="zh-CN" w:bidi="ar-SA"/>
              </w:rPr>
              <w:t>应用创新能力</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解决问题时，应用新思路、新方法、新模式的能力。</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能够使用新思路、新方法解决问题。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 xml:space="preserve">使用新思路、新方法解决问题时，能发现存在的不足或改进点。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 xml:space="preserve">使用新思路、新方法解决问题时，在理解掌握其内涵基础上，能在一些环节上进行改进。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P</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在完全理解和掌握新思路、新方法基础上，根据工作需要，能创新性应用新思路、新方法，形成全新解决方案。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2" w:type="dxa"/>
            <w:vMerge w:val="restart"/>
            <w:vAlign w:val="center"/>
          </w:tcPr>
          <w:p>
            <w:pPr>
              <w:jc w:val="center"/>
              <w:rPr>
                <w:rFonts w:hint="eastAsia" w:ascii="宋体" w:hAnsi="宋体" w:eastAsia="宋体" w:cs="宋体"/>
                <w:sz w:val="18"/>
                <w:szCs w:val="18"/>
                <w:lang w:val="en-US" w:eastAsia="zh-CN"/>
              </w:rPr>
            </w:pPr>
            <w:r>
              <w:rPr>
                <w:rFonts w:hint="eastAsia" w:ascii="宋体" w:hAnsi="宋体" w:cs="宋体"/>
                <w:sz w:val="18"/>
                <w:szCs w:val="18"/>
                <w:lang w:val="en-US" w:eastAsia="zh-CN"/>
              </w:rPr>
              <w:t>4</w:t>
            </w:r>
          </w:p>
        </w:tc>
        <w:tc>
          <w:tcPr>
            <w:tcW w:w="1062" w:type="dxa"/>
            <w:vMerge w:val="restart"/>
            <w:vAlign w:val="center"/>
          </w:tcPr>
          <w:p>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创业能力</w:t>
            </w:r>
          </w:p>
        </w:tc>
        <w:tc>
          <w:tcPr>
            <w:tcW w:w="2023" w:type="dxa"/>
            <w:vMerge w:val="restart"/>
          </w:tcPr>
          <w:p>
            <w:pPr>
              <w:pStyle w:val="56"/>
              <w:kinsoku w:val="0"/>
              <w:overflowPunct w:val="0"/>
              <w:spacing w:before="74" w:line="240" w:lineRule="auto"/>
              <w:rPr>
                <w:sz w:val="18"/>
                <w:szCs w:val="18"/>
                <w:lang w:eastAsia="zh-CN" w:bidi="ar-SA"/>
              </w:rPr>
            </w:pPr>
            <w:r>
              <w:rPr>
                <w:rFonts w:hint="eastAsia"/>
                <w:sz w:val="18"/>
                <w:szCs w:val="18"/>
                <w:lang w:eastAsia="zh-CN" w:bidi="ar-SA"/>
              </w:rPr>
              <w:t>拥有发现或创造一个新的领域，致力于理解创造新事物（新产品，新市场，新生产过程或原材料，组织现有技术的新方法）的能力，能运用各种方法去利用和开发它们，然后产生各种新的结果。</w:t>
            </w:r>
          </w:p>
        </w:tc>
        <w:tc>
          <w:tcPr>
            <w:tcW w:w="58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P1</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发现或创造一个新领域，尝试运用各种方法去开发利用。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P2</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发现或创造一个新领域，创造该领域的新事物，能运用各种方法去开发利用。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P3</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发现或创造一个新领域，创造该领域的新事物，能运用各种方法去开发利用，产生新的结果。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2" w:type="dxa"/>
            <w:vMerge w:val="continue"/>
          </w:tcPr>
          <w:p>
            <w:pPr>
              <w:rPr>
                <w:rFonts w:ascii="宋体" w:hAnsi="宋体" w:cs="宋体"/>
                <w:sz w:val="18"/>
                <w:szCs w:val="18"/>
              </w:rPr>
            </w:pPr>
          </w:p>
        </w:tc>
        <w:tc>
          <w:tcPr>
            <w:tcW w:w="1062" w:type="dxa"/>
            <w:vMerge w:val="continue"/>
          </w:tcPr>
          <w:p>
            <w:pPr>
              <w:rPr>
                <w:rFonts w:ascii="宋体" w:hAnsi="宋体" w:cs="宋体"/>
                <w:sz w:val="18"/>
                <w:szCs w:val="18"/>
              </w:rPr>
            </w:pPr>
          </w:p>
        </w:tc>
        <w:tc>
          <w:tcPr>
            <w:tcW w:w="2023" w:type="dxa"/>
            <w:vMerge w:val="continue"/>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rFonts w:hint="default"/>
                <w:sz w:val="18"/>
                <w:szCs w:val="18"/>
                <w:lang w:val="en-US" w:eastAsia="zh-CN" w:bidi="ar-SA"/>
              </w:rPr>
            </w:pPr>
            <w:r>
              <w:rPr>
                <w:rFonts w:hint="eastAsia"/>
                <w:sz w:val="18"/>
                <w:szCs w:val="18"/>
                <w:lang w:val="en-US" w:eastAsia="zh-CN" w:bidi="ar-SA"/>
              </w:rPr>
              <w:t>P4</w:t>
            </w:r>
          </w:p>
        </w:tc>
        <w:tc>
          <w:tcPr>
            <w:tcW w:w="4887" w:type="dxa"/>
            <w:vAlign w:val="center"/>
          </w:tcPr>
          <w:p>
            <w:pPr>
              <w:pStyle w:val="56"/>
              <w:kinsoku w:val="0"/>
              <w:overflowPunct w:val="0"/>
              <w:spacing w:before="74" w:line="240" w:lineRule="auto"/>
              <w:rPr>
                <w:rFonts w:hint="default"/>
                <w:sz w:val="18"/>
                <w:szCs w:val="18"/>
                <w:lang w:val="en-US" w:eastAsia="zh-CN" w:bidi="ar-SA"/>
              </w:rPr>
            </w:pPr>
            <w:r>
              <w:rPr>
                <w:rFonts w:hint="eastAsia"/>
                <w:sz w:val="18"/>
                <w:szCs w:val="18"/>
                <w:lang w:val="en-US" w:eastAsia="zh-CN" w:bidi="ar-SA"/>
              </w:rPr>
              <w:t>发现或创造一个新领域，创造该领域的新事物，能运用各种方法去开发利用，产生各种新的结果。</w:t>
            </w:r>
          </w:p>
        </w:tc>
      </w:tr>
    </w:tbl>
    <w:p>
      <w:pPr>
        <w:rPr>
          <w:rFonts w:hint="default"/>
          <w:lang w:val="en-US"/>
        </w:rPr>
      </w:pPr>
    </w:p>
    <w:p>
      <w:pPr>
        <w:pStyle w:val="33"/>
        <w:keepNext w:val="0"/>
        <w:keepLines w:val="0"/>
        <w:pageBreakBefore w:val="0"/>
        <w:widowControl/>
        <w:kinsoku/>
        <w:wordWrap/>
        <w:overflowPunct/>
        <w:topLinePunct w:val="0"/>
        <w:autoSpaceDE w:val="0"/>
        <w:autoSpaceDN w:val="0"/>
        <w:bidi w:val="0"/>
        <w:adjustRightInd/>
        <w:snapToGrid/>
        <w:spacing w:before="0" w:beforeLines="0" w:after="0" w:afterLines="0"/>
        <w:ind w:left="0" w:leftChars="0" w:firstLine="360" w:firstLineChars="200"/>
        <w:jc w:val="left"/>
        <w:textAlignment w:val="auto"/>
        <w:rPr>
          <w:rFonts w:hint="eastAsia" w:ascii="宋体" w:hAnsi="宋体" w:eastAsia="宋体" w:cs="宋体"/>
          <w:sz w:val="18"/>
          <w:szCs w:val="18"/>
          <w:lang w:val="en-US" w:eastAsia="zh-CN"/>
        </w:rPr>
      </w:pPr>
      <w:r>
        <w:rPr>
          <w:rFonts w:hint="eastAsia" w:ascii="黑体" w:hAnsi="黑体" w:eastAsia="黑体" w:cs="黑体"/>
          <w:sz w:val="18"/>
          <w:szCs w:val="18"/>
          <w:lang w:val="en-US" w:eastAsia="zh-CN"/>
        </w:rPr>
        <w:t>注：</w:t>
      </w:r>
      <w:r>
        <w:rPr>
          <w:rFonts w:hint="eastAsia" w:ascii="宋体" w:hAnsi="宋体" w:eastAsia="宋体" w:cs="宋体"/>
          <w:sz w:val="18"/>
          <w:szCs w:val="18"/>
          <w:lang w:val="en-US" w:eastAsia="zh-CN"/>
        </w:rPr>
        <w:t>附录A、附录B、附录C</w:t>
      </w:r>
      <w:r>
        <w:rPr>
          <w:rFonts w:hint="eastAsia" w:hAnsi="宋体" w:cs="宋体"/>
          <w:sz w:val="18"/>
          <w:szCs w:val="18"/>
          <w:lang w:val="en-US" w:eastAsia="zh-CN"/>
        </w:rPr>
        <w:t>、附录D、附录E、附录F、附录G</w:t>
      </w:r>
      <w:r>
        <w:rPr>
          <w:rFonts w:hint="eastAsia" w:ascii="宋体" w:hAnsi="宋体" w:eastAsia="宋体" w:cs="宋体"/>
          <w:sz w:val="18"/>
          <w:szCs w:val="18"/>
          <w:lang w:val="en-US" w:eastAsia="zh-CN"/>
        </w:rPr>
        <w:t>中涉及的“了解”“理解”“掌握”等词汇，作出以下区分：</w:t>
      </w:r>
    </w:p>
    <w:p>
      <w:pPr>
        <w:pStyle w:val="33"/>
        <w:keepNext w:val="0"/>
        <w:keepLines w:val="0"/>
        <w:pageBreakBefore w:val="0"/>
        <w:widowControl/>
        <w:numPr>
          <w:ilvl w:val="0"/>
          <w:numId w:val="31"/>
        </w:numPr>
        <w:kinsoku/>
        <w:wordWrap/>
        <w:overflowPunct/>
        <w:topLinePunct w:val="0"/>
        <w:autoSpaceDE w:val="0"/>
        <w:autoSpaceDN w:val="0"/>
        <w:bidi w:val="0"/>
        <w:adjustRightInd/>
        <w:snapToGrid/>
        <w:spacing w:before="0" w:beforeLines="0" w:after="0" w:afterLines="0"/>
        <w:ind w:left="780" w:leftChars="200" w:hanging="360" w:hangingChars="2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了解</w:t>
      </w:r>
      <w:r>
        <w:rPr>
          <w:rFonts w:hint="eastAsia" w:hAnsi="宋体" w:cs="宋体"/>
          <w:sz w:val="18"/>
          <w:szCs w:val="18"/>
          <w:lang w:eastAsia="zh-CN"/>
        </w:rPr>
        <w:t>：</w:t>
      </w:r>
      <w:r>
        <w:rPr>
          <w:rFonts w:hint="eastAsia" w:ascii="宋体" w:hAnsi="宋体" w:eastAsia="宋体" w:cs="宋体"/>
          <w:sz w:val="18"/>
          <w:szCs w:val="18"/>
        </w:rPr>
        <w:t>能够对所需要的知识有所认识，但这种认识可能是局部或点状地，当谈及这些知识时，能意识到自己知道</w:t>
      </w:r>
      <w:r>
        <w:rPr>
          <w:rFonts w:hint="eastAsia" w:hAnsi="宋体" w:cs="宋体"/>
          <w:sz w:val="18"/>
          <w:szCs w:val="18"/>
          <w:lang w:eastAsia="zh-CN"/>
        </w:rPr>
        <w:t>；</w:t>
      </w:r>
    </w:p>
    <w:p>
      <w:pPr>
        <w:pStyle w:val="33"/>
        <w:keepNext w:val="0"/>
        <w:keepLines w:val="0"/>
        <w:pageBreakBefore w:val="0"/>
        <w:widowControl/>
        <w:numPr>
          <w:ilvl w:val="0"/>
          <w:numId w:val="31"/>
        </w:numPr>
        <w:kinsoku/>
        <w:wordWrap/>
        <w:overflowPunct/>
        <w:topLinePunct w:val="0"/>
        <w:autoSpaceDE w:val="0"/>
        <w:autoSpaceDN w:val="0"/>
        <w:bidi w:val="0"/>
        <w:adjustRightInd/>
        <w:snapToGrid/>
        <w:spacing w:before="0" w:beforeLines="0" w:after="0" w:afterLines="0"/>
        <w:ind w:left="780" w:leftChars="200" w:hanging="360" w:hangingChars="2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理解</w:t>
      </w:r>
      <w:r>
        <w:rPr>
          <w:rFonts w:hint="eastAsia" w:ascii="宋体" w:hAnsi="宋体" w:eastAsia="宋体" w:cs="宋体"/>
          <w:sz w:val="18"/>
          <w:szCs w:val="18"/>
          <w:lang w:eastAsia="zh-CN"/>
        </w:rPr>
        <w:t>：</w:t>
      </w:r>
      <w:r>
        <w:rPr>
          <w:rFonts w:hint="eastAsia" w:ascii="宋体" w:hAnsi="宋体" w:eastAsia="宋体" w:cs="宋体"/>
          <w:sz w:val="18"/>
          <w:szCs w:val="18"/>
          <w:lang w:val="en-US" w:eastAsia="zh-CN"/>
        </w:rPr>
        <w:t>对所需要的知识有系统性地认识，能够找到知识之间的联系,把点状地认识连成线，且可以运用相关知识解决部分实际问题</w:t>
      </w:r>
      <w:r>
        <w:rPr>
          <w:rFonts w:hint="eastAsia" w:hAnsi="宋体" w:cs="宋体"/>
          <w:sz w:val="18"/>
          <w:szCs w:val="18"/>
          <w:lang w:eastAsia="zh-CN"/>
        </w:rPr>
        <w:t>；</w:t>
      </w:r>
    </w:p>
    <w:p>
      <w:pPr>
        <w:pStyle w:val="33"/>
        <w:keepNext w:val="0"/>
        <w:keepLines w:val="0"/>
        <w:pageBreakBefore w:val="0"/>
        <w:widowControl/>
        <w:numPr>
          <w:ilvl w:val="0"/>
          <w:numId w:val="31"/>
        </w:numPr>
        <w:kinsoku/>
        <w:wordWrap/>
        <w:overflowPunct/>
        <w:topLinePunct w:val="0"/>
        <w:autoSpaceDE w:val="0"/>
        <w:autoSpaceDN w:val="0"/>
        <w:bidi w:val="0"/>
        <w:adjustRightInd/>
        <w:snapToGrid/>
        <w:spacing w:before="0" w:beforeLines="0" w:after="0" w:afterLines="0"/>
        <w:ind w:left="780" w:leftChars="200" w:hanging="360" w:hangingChars="2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掌握</w:t>
      </w:r>
      <w:r>
        <w:rPr>
          <w:rFonts w:hint="eastAsia" w:hAnsi="宋体" w:cs="宋体"/>
          <w:sz w:val="18"/>
          <w:szCs w:val="18"/>
          <w:lang w:eastAsia="zh-CN"/>
        </w:rPr>
        <w:t>：</w:t>
      </w:r>
      <w:r>
        <w:rPr>
          <w:rFonts w:hint="eastAsia" w:ascii="宋体" w:hAnsi="宋体" w:eastAsia="宋体" w:cs="宋体"/>
          <w:sz w:val="18"/>
          <w:szCs w:val="18"/>
        </w:rPr>
        <w:t>对所需要的知识有全局性的认识，能在将各个知识点串成线的基础之上，认清整个知识网络，且可以在实际工作中自由运用</w:t>
      </w:r>
      <w:r>
        <w:rPr>
          <w:rFonts w:hint="eastAsia" w:hAnsi="宋体" w:cs="宋体"/>
          <w:sz w:val="18"/>
          <w:szCs w:val="18"/>
          <w:lang w:eastAsia="zh-CN"/>
        </w:rPr>
        <w:t>；</w:t>
      </w:r>
    </w:p>
    <w:p>
      <w:pPr>
        <w:pStyle w:val="33"/>
        <w:keepNext w:val="0"/>
        <w:keepLines w:val="0"/>
        <w:pageBreakBefore w:val="0"/>
        <w:widowControl/>
        <w:numPr>
          <w:ilvl w:val="0"/>
          <w:numId w:val="31"/>
        </w:numPr>
        <w:kinsoku/>
        <w:wordWrap/>
        <w:overflowPunct/>
        <w:topLinePunct w:val="0"/>
        <w:autoSpaceDE w:val="0"/>
        <w:autoSpaceDN w:val="0"/>
        <w:bidi w:val="0"/>
        <w:adjustRightInd/>
        <w:snapToGrid/>
        <w:spacing w:before="0" w:beforeLines="0" w:after="0" w:afterLines="0"/>
        <w:ind w:left="780" w:leftChars="200" w:hanging="360" w:hangingChars="200"/>
        <w:jc w:val="left"/>
        <w:textAlignment w:val="auto"/>
        <w:rPr>
          <w:rFonts w:hint="eastAsia" w:ascii="宋体" w:hAnsi="宋体" w:eastAsia="宋体" w:cs="宋体"/>
          <w:sz w:val="18"/>
          <w:szCs w:val="18"/>
          <w:lang w:val="en-US" w:eastAsia="zh-CN"/>
        </w:rPr>
      </w:pPr>
      <w:r>
        <w:rPr>
          <w:rFonts w:hint="eastAsia" w:hAnsi="宋体" w:cs="宋体"/>
          <w:sz w:val="18"/>
          <w:szCs w:val="18"/>
          <w:lang w:val="en-US" w:eastAsia="zh-CN"/>
        </w:rPr>
        <w:t>精通：对所需要的知识能够做到融会贯通，不仅对知识网络有清晰的认识，而且能够将其与其他相关领域的知识相融合，能够在灵活运用知识的同时不断创新。</w:t>
      </w: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6"/>
        <w:ind w:firstLine="420"/>
      </w:pPr>
    </w:p>
    <w:p>
      <w:pPr>
        <w:pStyle w:val="45"/>
        <w:spacing w:line="360" w:lineRule="auto"/>
        <w:outlineLvl w:val="0"/>
        <w:rPr>
          <w:rFonts w:hint="default"/>
          <w:color w:val="auto"/>
          <w:lang w:val="en-US" w:eastAsia="zh-CN"/>
        </w:rPr>
      </w:pPr>
      <w:bookmarkStart w:id="280" w:name="_Toc9947"/>
      <w:bookmarkEnd w:id="280"/>
      <w:bookmarkStart w:id="281" w:name="_Toc7268"/>
      <w:bookmarkEnd w:id="281"/>
      <w:bookmarkStart w:id="282" w:name="_Toc24955"/>
      <w:bookmarkEnd w:id="282"/>
    </w:p>
    <w:p>
      <w:pPr>
        <w:pStyle w:val="45"/>
        <w:numPr>
          <w:ilvl w:val="-1"/>
          <w:numId w:val="0"/>
        </w:numPr>
        <w:spacing w:line="360" w:lineRule="auto"/>
        <w:ind w:left="0" w:firstLine="0"/>
        <w:jc w:val="center"/>
        <w:rPr>
          <w:rFonts w:hint="eastAsia"/>
          <w:color w:val="auto"/>
          <w:lang w:val="en-US" w:eastAsia="zh-CN"/>
        </w:rPr>
      </w:pPr>
      <w:r>
        <w:rPr>
          <w:rFonts w:hint="eastAsia"/>
          <w:color w:val="auto"/>
          <w:lang w:val="en-US" w:eastAsia="zh-CN"/>
        </w:rPr>
        <w:t>（资料性）</w:t>
      </w: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center"/>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lang w:val="en-US" w:eastAsia="zh-CN"/>
        </w:rPr>
        <w:t>经验等级要求</w:t>
      </w:r>
    </w:p>
    <w:p>
      <w:pPr>
        <w:pStyle w:val="46"/>
        <w:numPr>
          <w:ilvl w:val="0"/>
          <w:numId w:val="0"/>
        </w:numPr>
        <w:spacing w:before="156" w:after="156"/>
        <w:ind w:leftChars="0" w:firstLine="840" w:firstLineChars="400"/>
        <w:jc w:val="left"/>
        <w:rPr>
          <w:rFonts w:hint="eastAsia"/>
          <w:lang w:val="en-US" w:eastAsia="zh-CN"/>
        </w:rPr>
      </w:pPr>
      <w:r>
        <w:rPr>
          <w:rFonts w:hint="eastAsia"/>
          <w:lang w:val="en-US" w:eastAsia="zh-CN"/>
        </w:rPr>
        <w:t>经验等级要求</w:t>
      </w:r>
      <w:r>
        <w:rPr>
          <w:rFonts w:hint="eastAsia"/>
        </w:rPr>
        <w:t>见表</w:t>
      </w:r>
      <w:r>
        <w:rPr>
          <w:rFonts w:hint="eastAsia"/>
          <w:lang w:val="en-US" w:eastAsia="zh-CN"/>
        </w:rPr>
        <w:t>H</w:t>
      </w:r>
      <w:r>
        <w:rPr>
          <w:rFonts w:hint="eastAsia"/>
        </w:rPr>
        <w:t>.1。</w:t>
      </w:r>
    </w:p>
    <w:p>
      <w:pPr>
        <w:pStyle w:val="47"/>
        <w:numPr>
          <w:ilvl w:val="0"/>
          <w:numId w:val="0"/>
        </w:numPr>
        <w:spacing w:before="156" w:after="156"/>
        <w:ind w:leftChars="0"/>
        <w:jc w:val="center"/>
        <w:rPr>
          <w:rFonts w:hint="eastAsia"/>
        </w:rPr>
      </w:pPr>
      <w:r>
        <w:rPr>
          <w:rFonts w:hint="eastAsia"/>
          <w:lang w:val="en-US" w:eastAsia="zh-CN"/>
        </w:rPr>
        <w:t xml:space="preserve">表H.1  </w:t>
      </w:r>
      <w:r>
        <w:rPr>
          <w:rFonts w:hint="eastAsia"/>
        </w:rPr>
        <w:t>经验等级要求</w:t>
      </w:r>
    </w:p>
    <w:tbl>
      <w:tblPr>
        <w:tblStyle w:val="13"/>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1062"/>
        <w:gridCol w:w="2023"/>
        <w:gridCol w:w="580"/>
        <w:gridCol w:w="48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 w:type="dxa"/>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rPr>
              <w:t>序号</w:t>
            </w:r>
          </w:p>
        </w:tc>
        <w:tc>
          <w:tcPr>
            <w:tcW w:w="1062" w:type="dxa"/>
            <w:vAlign w:val="center"/>
          </w:tcPr>
          <w:p>
            <w:pPr>
              <w:pStyle w:val="55"/>
              <w:widowControl w:val="0"/>
              <w:numPr>
                <w:ilvl w:val="0"/>
                <w:numId w:val="0"/>
              </w:numPr>
              <w:jc w:val="center"/>
              <w:rPr>
                <w:rFonts w:hint="default" w:hAnsi="宋体" w:eastAsia="宋体" w:cs="宋体"/>
                <w:sz w:val="18"/>
                <w:szCs w:val="18"/>
                <w:lang w:val="en-US" w:eastAsia="zh-CN"/>
              </w:rPr>
            </w:pPr>
            <w:r>
              <w:rPr>
                <w:rFonts w:hint="eastAsia" w:hAnsi="宋体" w:cs="宋体"/>
                <w:sz w:val="18"/>
                <w:szCs w:val="18"/>
                <w:lang w:val="en-US" w:eastAsia="zh-CN"/>
              </w:rPr>
              <w:t>关键能力</w:t>
            </w:r>
          </w:p>
        </w:tc>
        <w:tc>
          <w:tcPr>
            <w:tcW w:w="2023" w:type="dxa"/>
            <w:vAlign w:val="center"/>
          </w:tcPr>
          <w:p>
            <w:pPr>
              <w:pStyle w:val="55"/>
              <w:widowControl w:val="0"/>
              <w:numPr>
                <w:ilvl w:val="0"/>
                <w:numId w:val="0"/>
              </w:numPr>
              <w:jc w:val="center"/>
              <w:rPr>
                <w:rFonts w:hint="default" w:hAnsi="宋体" w:cs="宋体"/>
                <w:sz w:val="18"/>
                <w:szCs w:val="18"/>
                <w:lang w:val="en-US" w:eastAsia="en-US"/>
              </w:rPr>
            </w:pPr>
            <w:r>
              <w:rPr>
                <w:rFonts w:hint="eastAsia" w:hAnsi="宋体" w:cs="宋体"/>
                <w:sz w:val="18"/>
                <w:szCs w:val="18"/>
                <w:lang w:val="en-US" w:eastAsia="zh-CN"/>
              </w:rPr>
              <w:t>经验内容</w:t>
            </w:r>
          </w:p>
        </w:tc>
        <w:tc>
          <w:tcPr>
            <w:tcW w:w="5467" w:type="dxa"/>
            <w:gridSpan w:val="2"/>
            <w:vAlign w:val="center"/>
          </w:tcPr>
          <w:p>
            <w:pPr>
              <w:pStyle w:val="55"/>
              <w:widowControl w:val="0"/>
              <w:numPr>
                <w:ilvl w:val="0"/>
                <w:numId w:val="0"/>
              </w:numPr>
              <w:jc w:val="center"/>
              <w:rPr>
                <w:rFonts w:hAnsi="宋体" w:cs="宋体"/>
                <w:sz w:val="18"/>
                <w:szCs w:val="18"/>
                <w:lang w:eastAsia="en-US"/>
              </w:rPr>
            </w:pPr>
            <w:r>
              <w:rPr>
                <w:rFonts w:hint="eastAsia" w:hAnsi="宋体" w:cs="宋体"/>
                <w:sz w:val="18"/>
                <w:szCs w:val="18"/>
                <w:lang w:val="en-US" w:eastAsia="zh-CN"/>
              </w:rPr>
              <w:t>经验</w:t>
            </w:r>
            <w:r>
              <w:rPr>
                <w:rFonts w:hint="eastAsia" w:hAnsi="宋体" w:cs="宋体"/>
                <w:sz w:val="18"/>
                <w:szCs w:val="18"/>
              </w:rPr>
              <w:t>等级描述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92" w:type="dxa"/>
            <w:vMerge w:val="restart"/>
            <w:vAlign w:val="center"/>
          </w:tcPr>
          <w:p>
            <w:pPr>
              <w:pStyle w:val="56"/>
              <w:kinsoku w:val="0"/>
              <w:overflowPunct w:val="0"/>
              <w:spacing w:before="74" w:line="174" w:lineRule="exact"/>
              <w:jc w:val="center"/>
              <w:rPr>
                <w:sz w:val="18"/>
                <w:szCs w:val="18"/>
                <w:lang w:bidi="ar-SA"/>
              </w:rPr>
            </w:pPr>
            <w:r>
              <w:rPr>
                <w:rFonts w:hint="eastAsia"/>
                <w:sz w:val="18"/>
                <w:szCs w:val="18"/>
                <w:lang w:bidi="ar-SA"/>
              </w:rPr>
              <w:t>1</w:t>
            </w:r>
          </w:p>
        </w:tc>
        <w:tc>
          <w:tcPr>
            <w:tcW w:w="1062" w:type="dxa"/>
            <w:vMerge w:val="restart"/>
            <w:vAlign w:val="center"/>
          </w:tcPr>
          <w:p>
            <w:pPr>
              <w:pStyle w:val="56"/>
              <w:kinsoku w:val="0"/>
              <w:overflowPunct w:val="0"/>
              <w:spacing w:before="74" w:line="240" w:lineRule="auto"/>
              <w:jc w:val="center"/>
              <w:rPr>
                <w:rFonts w:hint="eastAsia" w:eastAsia="宋体"/>
                <w:sz w:val="18"/>
                <w:szCs w:val="18"/>
                <w:lang w:eastAsia="zh-CN" w:bidi="ar-SA"/>
              </w:rPr>
            </w:pPr>
            <w:r>
              <w:rPr>
                <w:rFonts w:hint="eastAsia"/>
                <w:sz w:val="18"/>
                <w:szCs w:val="18"/>
                <w:lang w:val="en-US" w:eastAsia="zh-CN" w:bidi="ar-SA"/>
              </w:rPr>
              <w:t>经验</w:t>
            </w:r>
          </w:p>
        </w:tc>
        <w:tc>
          <w:tcPr>
            <w:tcW w:w="2023" w:type="dxa"/>
            <w:vMerge w:val="restart"/>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拥有项目工作经验，完成云计算系统设计任务。</w:t>
            </w: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E</w:t>
            </w:r>
            <w:r>
              <w:rPr>
                <w:rFonts w:hint="eastAsia"/>
                <w:sz w:val="18"/>
                <w:szCs w:val="18"/>
                <w:lang w:bidi="ar-SA"/>
              </w:rPr>
              <w:t>1</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具有有限的简单项目工作经验，在他人指导下，完成过一定数量的简单云计算系统设计任务。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E</w:t>
            </w:r>
            <w:r>
              <w:rPr>
                <w:rFonts w:hint="eastAsia"/>
                <w:sz w:val="18"/>
                <w:szCs w:val="18"/>
                <w:lang w:bidi="ar-SA"/>
              </w:rPr>
              <w:t>2</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具有较多的简单项目工作经验，自己独立完成过一定数量的简单云计算系统设计任务。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E</w:t>
            </w:r>
            <w:r>
              <w:rPr>
                <w:rFonts w:hint="eastAsia"/>
                <w:sz w:val="18"/>
                <w:szCs w:val="18"/>
                <w:lang w:bidi="ar-SA"/>
              </w:rPr>
              <w:t>3</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具有有限的复杂项目工作经验，在他人指导下，完成过一定数量的复杂云计算系统设计任务。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492" w:type="dxa"/>
            <w:vMerge w:val="continue"/>
            <w:vAlign w:val="center"/>
          </w:tcPr>
          <w:p>
            <w:pPr>
              <w:pStyle w:val="56"/>
              <w:kinsoku w:val="0"/>
              <w:overflowPunct w:val="0"/>
              <w:spacing w:before="74" w:line="174" w:lineRule="exact"/>
              <w:jc w:val="center"/>
              <w:rPr>
                <w:sz w:val="18"/>
                <w:szCs w:val="18"/>
                <w:lang w:eastAsia="zh-CN" w:bidi="ar-SA"/>
              </w:rPr>
            </w:pPr>
          </w:p>
        </w:tc>
        <w:tc>
          <w:tcPr>
            <w:tcW w:w="1062" w:type="dxa"/>
            <w:vMerge w:val="continue"/>
            <w:vAlign w:val="center"/>
          </w:tcPr>
          <w:p>
            <w:pPr>
              <w:pStyle w:val="56"/>
              <w:kinsoku w:val="0"/>
              <w:overflowPunct w:val="0"/>
              <w:spacing w:before="74" w:line="174" w:lineRule="exact"/>
              <w:rPr>
                <w:sz w:val="18"/>
                <w:szCs w:val="18"/>
                <w:lang w:eastAsia="zh-CN" w:bidi="ar-SA"/>
              </w:rPr>
            </w:pPr>
          </w:p>
        </w:tc>
        <w:tc>
          <w:tcPr>
            <w:tcW w:w="2023" w:type="dxa"/>
            <w:vMerge w:val="continue"/>
            <w:vAlign w:val="center"/>
          </w:tcPr>
          <w:p>
            <w:pPr>
              <w:pStyle w:val="56"/>
              <w:kinsoku w:val="0"/>
              <w:overflowPunct w:val="0"/>
              <w:spacing w:before="74" w:line="240" w:lineRule="auto"/>
              <w:rPr>
                <w:sz w:val="18"/>
                <w:szCs w:val="18"/>
                <w:lang w:eastAsia="zh-CN" w:bidi="ar-SA"/>
              </w:rPr>
            </w:pPr>
          </w:p>
        </w:tc>
        <w:tc>
          <w:tcPr>
            <w:tcW w:w="580" w:type="dxa"/>
            <w:vAlign w:val="center"/>
          </w:tcPr>
          <w:p>
            <w:pPr>
              <w:pStyle w:val="56"/>
              <w:kinsoku w:val="0"/>
              <w:overflowPunct w:val="0"/>
              <w:spacing w:before="74" w:line="174" w:lineRule="exact"/>
              <w:jc w:val="center"/>
              <w:rPr>
                <w:sz w:val="18"/>
                <w:szCs w:val="18"/>
                <w:lang w:bidi="ar-SA"/>
              </w:rPr>
            </w:pPr>
            <w:r>
              <w:rPr>
                <w:rFonts w:hint="eastAsia"/>
                <w:sz w:val="18"/>
                <w:szCs w:val="18"/>
                <w:lang w:val="en-US" w:eastAsia="zh-CN" w:bidi="ar-SA"/>
              </w:rPr>
              <w:t>E</w:t>
            </w:r>
            <w:r>
              <w:rPr>
                <w:rFonts w:hint="eastAsia"/>
                <w:sz w:val="18"/>
                <w:szCs w:val="18"/>
                <w:lang w:bidi="ar-SA"/>
              </w:rPr>
              <w:t>4</w:t>
            </w:r>
          </w:p>
        </w:tc>
        <w:tc>
          <w:tcPr>
            <w:tcW w:w="4887" w:type="dxa"/>
            <w:vAlign w:val="center"/>
          </w:tcPr>
          <w:p>
            <w:pPr>
              <w:pStyle w:val="56"/>
              <w:kinsoku w:val="0"/>
              <w:overflowPunct w:val="0"/>
              <w:spacing w:before="74" w:line="240" w:lineRule="auto"/>
              <w:rPr>
                <w:sz w:val="18"/>
                <w:szCs w:val="18"/>
                <w:lang w:eastAsia="zh-CN" w:bidi="ar-SA"/>
              </w:rPr>
            </w:pPr>
            <w:r>
              <w:rPr>
                <w:rFonts w:hint="eastAsia"/>
                <w:sz w:val="18"/>
                <w:szCs w:val="18"/>
                <w:lang w:eastAsia="zh-CN" w:bidi="ar-SA"/>
              </w:rPr>
              <w:t>具有较多的复杂项目工作经验，自己独立完成过一定数量的复杂云计算系统设计任务。</w:t>
            </w:r>
          </w:p>
        </w:tc>
      </w:tr>
    </w:tbl>
    <w:p>
      <w:pPr>
        <w:pStyle w:val="46"/>
      </w:pPr>
    </w:p>
    <w:p>
      <w:pPr>
        <w:pStyle w:val="46"/>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33"/>
        <w:keepNext w:val="0"/>
        <w:keepLines w:val="0"/>
        <w:pageBreakBefore w:val="0"/>
        <w:widowControl/>
        <w:kinsoku/>
        <w:wordWrap/>
        <w:overflowPunct/>
        <w:topLinePunct w:val="0"/>
        <w:autoSpaceDE w:val="0"/>
        <w:autoSpaceDN w:val="0"/>
        <w:bidi w:val="0"/>
        <w:adjustRightInd/>
        <w:snapToGrid/>
        <w:spacing w:before="157" w:beforeLines="50" w:after="157" w:afterLines="50"/>
        <w:ind w:left="0" w:leftChars="0" w:firstLine="0" w:firstLineChars="0"/>
        <w:jc w:val="left"/>
        <w:textAlignment w:val="auto"/>
        <w:rPr>
          <w:rFonts w:hint="eastAsia" w:ascii="黑体" w:hAnsi="黑体" w:eastAsia="黑体" w:cs="黑体"/>
          <w:b w:val="0"/>
          <w:bCs w:val="0"/>
          <w:color w:val="auto"/>
          <w:lang w:val="en-US" w:eastAsia="zh-CN"/>
        </w:rPr>
      </w:pPr>
    </w:p>
    <w:p>
      <w:pPr>
        <w:pStyle w:val="42"/>
        <w:rPr>
          <w:rFonts w:hint="eastAsia" w:eastAsia="黑体"/>
          <w:lang w:eastAsia="zh-CN"/>
        </w:rPr>
      </w:pPr>
      <w:bookmarkStart w:id="283" w:name="_Toc21302"/>
      <w:bookmarkStart w:id="284" w:name="_Toc18787"/>
      <w:bookmarkStart w:id="285" w:name="_Toc10801"/>
      <w:bookmarkStart w:id="286" w:name="_Toc7906"/>
      <w:bookmarkStart w:id="287" w:name="_Toc1647"/>
      <w:bookmarkStart w:id="288" w:name="_Toc15149"/>
      <w:bookmarkStart w:id="289" w:name="_Toc6205"/>
      <w:bookmarkStart w:id="290" w:name="_Toc8822"/>
      <w:bookmarkStart w:id="291" w:name="_Toc28238"/>
      <w:bookmarkStart w:id="292" w:name="_Toc28019"/>
      <w:r>
        <w:rPr>
          <w:rFonts w:hint="eastAsia"/>
        </w:rPr>
        <w:t>参</w:t>
      </w:r>
      <w:r>
        <w:rPr>
          <w:rFonts w:hAnsi="黑体"/>
        </w:rPr>
        <w:t> </w:t>
      </w:r>
      <w:r>
        <w:rPr>
          <w:rFonts w:hint="eastAsia"/>
        </w:rPr>
        <w:t>考</w:t>
      </w:r>
      <w:r>
        <w:rPr>
          <w:rFonts w:hAnsi="黑体"/>
        </w:rPr>
        <w:t> </w:t>
      </w:r>
      <w:r>
        <w:rPr>
          <w:rFonts w:hint="eastAsia"/>
        </w:rPr>
        <w:t>文</w:t>
      </w:r>
      <w:r>
        <w:rPr>
          <w:rFonts w:hAnsi="黑体"/>
        </w:rPr>
        <w:t> </w:t>
      </w:r>
      <w:r>
        <w:rPr>
          <w:rFonts w:hint="eastAsia"/>
        </w:rPr>
        <w:t>献</w:t>
      </w:r>
      <w:bookmarkEnd w:id="283"/>
      <w:bookmarkEnd w:id="284"/>
      <w:bookmarkEnd w:id="285"/>
      <w:bookmarkEnd w:id="286"/>
      <w:bookmarkEnd w:id="287"/>
      <w:bookmarkEnd w:id="288"/>
      <w:bookmarkEnd w:id="289"/>
      <w:bookmarkEnd w:id="290"/>
      <w:bookmarkEnd w:id="291"/>
      <w:bookmarkEnd w:id="292"/>
    </w:p>
    <w:p>
      <w:pPr>
        <w:pStyle w:val="33"/>
        <w:numPr>
          <w:ilvl w:val="0"/>
          <w:numId w:val="32"/>
        </w:numPr>
        <w:ind w:firstLineChars="0"/>
        <w:rPr>
          <w:rFonts w:hint="default"/>
          <w:lang w:val="en-US" w:eastAsia="zh-CN"/>
        </w:rPr>
      </w:pPr>
      <w:r>
        <w:rPr>
          <w:rFonts w:hint="eastAsia"/>
          <w:szCs w:val="22"/>
        </w:rPr>
        <w:t xml:space="preserve">  GB/T </w:t>
      </w:r>
      <w:r>
        <w:rPr>
          <w:rFonts w:hint="eastAsia"/>
          <w:szCs w:val="22"/>
          <w:lang w:val="en-US" w:eastAsia="zh-CN"/>
        </w:rPr>
        <w:t>37696</w:t>
      </w:r>
      <w:r>
        <w:rPr>
          <w:rFonts w:hint="eastAsia"/>
          <w:szCs w:val="22"/>
        </w:rPr>
        <w:t>-201</w:t>
      </w:r>
      <w:r>
        <w:rPr>
          <w:rFonts w:hint="eastAsia"/>
          <w:szCs w:val="22"/>
          <w:lang w:val="en-US" w:eastAsia="zh-CN"/>
        </w:rPr>
        <w:t>9</w:t>
      </w:r>
      <w:r>
        <w:rPr>
          <w:rFonts w:hint="eastAsia"/>
          <w:szCs w:val="22"/>
        </w:rPr>
        <w:t xml:space="preserve"> 信息</w:t>
      </w:r>
      <w:r>
        <w:rPr>
          <w:rFonts w:hint="eastAsia"/>
          <w:szCs w:val="22"/>
          <w:lang w:val="en-US" w:eastAsia="zh-CN"/>
        </w:rPr>
        <w:t>技术服务  从业人员能力评价要求</w:t>
      </w:r>
    </w:p>
    <w:p>
      <w:pPr>
        <w:pStyle w:val="33"/>
        <w:numPr>
          <w:ilvl w:val="0"/>
          <w:numId w:val="32"/>
        </w:numPr>
        <w:ind w:firstLineChars="0"/>
        <w:rPr>
          <w:rFonts w:hint="eastAsia"/>
          <w:szCs w:val="22"/>
        </w:rPr>
      </w:pPr>
      <w:r>
        <w:rPr>
          <w:rFonts w:hint="eastAsia"/>
          <w:szCs w:val="22"/>
          <w:lang w:val="en-US" w:eastAsia="zh-CN"/>
        </w:rPr>
        <w:t xml:space="preserve"> </w:t>
      </w:r>
      <w:r>
        <w:rPr>
          <w:rFonts w:hint="eastAsia"/>
          <w:szCs w:val="22"/>
        </w:rPr>
        <w:t xml:space="preserve"> </w:t>
      </w:r>
      <w:r>
        <w:rPr>
          <w:rFonts w:hint="eastAsia"/>
          <w:szCs w:val="22"/>
          <w:lang w:val="en-US" w:eastAsia="zh-CN"/>
        </w:rPr>
        <w:t>2-02-10-12 云计算工程技术人员</w:t>
      </w:r>
    </w:p>
    <w:p>
      <w:pPr>
        <w:pStyle w:val="43"/>
        <w:framePr w:wrap="around" w:vAnchor="text" w:hAnchor="page" w:x="4160" w:y="332"/>
        <w:jc w:val="center"/>
      </w:pPr>
      <w:r>
        <w:t>________________________________</w:t>
      </w:r>
    </w:p>
    <w:p>
      <w:pPr>
        <w:pStyle w:val="33"/>
        <w:rPr>
          <w:rFonts w:hint="default"/>
          <w:lang w:val="en-US" w:eastAsia="zh-CN"/>
        </w:rPr>
      </w:pPr>
    </w:p>
    <w:p>
      <w:pPr>
        <w:pStyle w:val="33"/>
        <w:tabs>
          <w:tab w:val="clear" w:pos="4201"/>
        </w:tabs>
        <w:jc w:val="center"/>
        <w:rPr>
          <w:rFonts w:hint="default"/>
          <w:lang w:val="en-US" w:eastAsia="zh-CN"/>
        </w:rPr>
      </w:pPr>
    </w:p>
    <w:p>
      <w:pPr>
        <w:pStyle w:val="33"/>
        <w:rPr>
          <w:rFonts w:hint="default"/>
          <w:lang w:val="en-US" w:eastAsia="zh-CN"/>
        </w:rPr>
      </w:pPr>
    </w:p>
    <w:p>
      <w:pPr>
        <w:pStyle w:val="33"/>
        <w:rPr>
          <w:rFonts w:hint="default"/>
          <w:lang w:val="en-US" w:eastAsia="zh-CN"/>
        </w:rPr>
      </w:pPr>
    </w:p>
    <w:p>
      <w:pPr>
        <w:pStyle w:val="33"/>
        <w:rPr>
          <w:rFonts w:hint="default"/>
          <w:lang w:val="en-US" w:eastAsia="zh-CN"/>
        </w:rPr>
      </w:pPr>
    </w:p>
    <w:p>
      <w:pPr>
        <w:pStyle w:val="33"/>
        <w:rPr>
          <w:rFonts w:hint="default"/>
          <w:lang w:val="en-US" w:eastAsia="zh-CN"/>
        </w:rPr>
      </w:pPr>
    </w:p>
    <w:p>
      <w:pPr>
        <w:pStyle w:val="33"/>
        <w:rPr>
          <w:rFonts w:hint="default"/>
          <w:lang w:val="en-US" w:eastAsia="zh-CN"/>
        </w:rPr>
      </w:pPr>
    </w:p>
    <w:p>
      <w:pPr>
        <w:pStyle w:val="33"/>
        <w:rPr>
          <w:rFonts w:hint="default"/>
          <w:lang w:val="en-US" w:eastAsia="zh-CN"/>
        </w:rPr>
      </w:pPr>
    </w:p>
    <w:sectPr>
      <w:headerReference r:id="rId12" w:type="default"/>
      <w:footerReference r:id="rId14" w:type="default"/>
      <w:headerReference r:id="rId13" w:type="even"/>
      <w:footerReference r:id="rId15" w:type="even"/>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ascii="宋体" w:hAnsi="宋体" w:eastAsia="宋体" w:cs="宋体"/>
        <w:sz w:val="21"/>
        <w:szCs w:val="21"/>
      </w:rPr>
    </w:pPr>
    <w:r>
      <w:rPr>
        <w:sz w:val="18"/>
      </w:rPr>
      <mc:AlternateContent>
        <mc:Choice Requires="wps">
          <w:drawing>
            <wp:anchor distT="0" distB="0" distL="114300" distR="114300" simplePos="0" relativeHeight="25167462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p>
                </w:txbxContent>
              </v:textbox>
            </v:shape>
          </w:pict>
        </mc:Fallback>
      </mc:AlternateContent>
    </w:r>
    <w:r>
      <w:rPr>
        <w:rFonts w:hint="eastAsia" w:ascii="Times New Roman" w:hAnsi="Times New Roman" w:eastAsia="微软雅黑" w:cs="Times New Roman"/>
        <w:sz w:val="18"/>
        <w:szCs w:val="18"/>
        <w:lang w:val="en-US" w:eastAsia="zh-CN"/>
      </w:rPr>
      <w:t xml:space="preserve">  </w:t>
    </w:r>
    <w:r>
      <w:rPr>
        <w:rFonts w:hint="eastAsia" w:ascii="宋体" w:hAnsi="宋体" w:cs="宋体"/>
        <w:sz w:val="21"/>
        <w:szCs w:val="21"/>
        <w:lang w:val="en-US" w:eastAsia="zh-CN"/>
      </w:rPr>
      <w:t xml:space="preserve">   </w:t>
    </w:r>
    <w:r>
      <w:rPr>
        <w:rFonts w:hint="default" w:ascii="Times New Roman" w:hAnsi="Times New Roman" w:cs="Times New Roman"/>
        <w:b w:val="0"/>
        <w:bCs w:val="0"/>
        <w:sz w:val="18"/>
        <w:szCs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r>
      <w:rPr>
        <w:sz w:val="18"/>
      </w:rPr>
      <mc:AlternateContent>
        <mc:Choice Requires="wps">
          <w:drawing>
            <wp:anchor distT="0" distB="0" distL="114300" distR="114300" simplePos="0" relativeHeight="25167360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r>
      <w:rPr>
        <w:rFonts w:hint="default" w:ascii="Times New Roman" w:hAnsi="Times New Roman" w:eastAsia="宋体" w:cs="Times New Roman"/>
      </w:rPr>
      <w:t>Ⅱ</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xjdksg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s3EMUR+6ska5HoTbY8ImSm+5wgg7FcaZFXbTfuWleHwvWQ//1P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cY3ZLIAQAAmwMAAA4AAAAAAAAAAQAgAAAAHgEAAGRycy9lMm9Eb2Mu&#10;eG1sUEsFBgAAAAAGAAYAWQEAAFgFAAAAAA==&#10;">
              <v:fill on="f" focussize="0,0"/>
              <v:stroke on="f"/>
              <v:imagedata o:title=""/>
              <o:lock v:ext="edit" aspectratio="f"/>
              <v:textbox inset="0mm,0mm,0mm,0mm" style="mso-fit-shape-to-text:t;">
                <w:txbxContent>
                  <w:p>
                    <w:pPr>
                      <w:pStyle w:val="36"/>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7"/>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 PAGE  \* MERGEFORMAT </w:instrText>
                    </w:r>
                    <w:r>
                      <w:rPr>
                        <w:rFonts w:hint="default" w:ascii="Times New Roman" w:hAnsi="Times New Roman" w:cs="Times New Roman"/>
                      </w:rPr>
                      <w:fldChar w:fldCharType="separate"/>
                    </w:r>
                    <w:r>
                      <w:rPr>
                        <w:rFonts w:hint="default" w:ascii="Times New Roman" w:hAnsi="Times New Roman" w:cs="Times New Roman"/>
                      </w:rPr>
                      <w:t>II</w:t>
                    </w:r>
                    <w:r>
                      <w:rPr>
                        <w:rFonts w:hint="default" w:ascii="Times New Roman" w:hAnsi="Times New Roman" w:cs="Times New Roma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6"/>
                          </w:pPr>
                          <w:r>
                            <w:fldChar w:fldCharType="begin"/>
                          </w:r>
                          <w:r>
                            <w:instrText xml:space="preserve"> PAGE  \* MERGEFORMAT </w:instrText>
                          </w:r>
                          <w:r>
                            <w:fldChar w:fldCharType="separate"/>
                          </w:r>
                          <w:r>
                            <w:t>8</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pStyle w:val="36"/>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rPr>
        <w:rFonts w:hint="default" w:eastAsia="宋体"/>
        <w:lang w:val="en-US" w:eastAsia="zh-CN"/>
      </w:rPr>
    </w:pPr>
    <w:r>
      <w:rPr>
        <w:rFonts w:hint="eastAsia"/>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default" w:eastAsia="宋体"/>
        <w:lang w:val="en-US" w:eastAsia="zh-CN"/>
      </w:rPr>
    </w:pPr>
    <w:r>
      <w:rPr>
        <w:rFonts w:hint="eastAsia"/>
        <w:lang w:val="en-US" w:eastAsia="zh-CN"/>
      </w:rPr>
      <w:t xml:space="preserve">                                                                       </w:t>
    </w:r>
    <w:r>
      <w:rPr>
        <w:rFonts w:hint="eastAsia" w:ascii="黑体" w:hAnsi="黑体" w:eastAsia="黑体" w:cs="黑体"/>
        <w:sz w:val="21"/>
        <w:szCs w:val="21"/>
        <w:lang w:val="en-US" w:eastAsia="zh-CN"/>
      </w:rPr>
      <w:t xml:space="preserve"> </w:t>
    </w:r>
    <w:r>
      <w:rPr>
        <w:rFonts w:hint="eastAsia" w:ascii="黑体" w:hAnsi="黑体" w:eastAsia="黑体" w:cs="黑体"/>
        <w:sz w:val="21"/>
        <w:szCs w:val="21"/>
        <w:lang w:eastAsia="zh-CN"/>
      </w:rPr>
      <w:t>DBXX/T 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0" w:firstLineChars="0"/>
      <w:rPr>
        <w:rFonts w:hint="eastAsia" w:ascii="黑体" w:hAnsi="黑体" w:eastAsia="黑体" w:cs="黑体"/>
        <w:sz w:val="21"/>
        <w:szCs w:val="21"/>
      </w:rPr>
    </w:pPr>
    <w:r>
      <w:rPr>
        <w:rFonts w:hint="eastAsia" w:ascii="黑体" w:hAnsi="黑体" w:eastAsia="黑体" w:cs="黑体"/>
        <w:sz w:val="21"/>
        <w:szCs w:val="21"/>
        <w:lang w:eastAsia="zh-CN"/>
      </w:rPr>
      <w:t>DBXX/T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ind w:firstLine="7140" w:firstLineChars="3400"/>
      <w:jc w:val="both"/>
      <w:rPr>
        <w:rFonts w:hint="eastAsia" w:eastAsia="黑体"/>
        <w:lang w:eastAsia="zh-CN"/>
      </w:rPr>
    </w:pPr>
    <w:r>
      <w:rPr>
        <w:rFonts w:hint="eastAsia" w:eastAsia="黑体"/>
        <w:lang w:eastAsia="zh-CN"/>
      </w:rPr>
      <w:t>DBXX/T XXXX—XXXX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jc w:val="both"/>
    </w:pPr>
    <w:r>
      <w:t>DBXX/T XXXXX—XXXX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center"/>
      <w:rPr>
        <w:rFonts w:hint="eastAsia" w:eastAsia="黑体"/>
        <w:lang w:eastAsia="zh-CN"/>
      </w:rPr>
    </w:pPr>
    <w:r>
      <w:rPr>
        <w:rFonts w:hint="eastAsia"/>
        <w:lang w:val="en-US" w:eastAsia="zh-CN"/>
      </w:rPr>
      <w:t xml:space="preserve">                                                              </w:t>
    </w:r>
    <w:r>
      <w:rPr>
        <w:rFonts w:hint="eastAsia" w:eastAsia="黑体"/>
        <w:lang w:eastAsia="zh-CN"/>
      </w:rPr>
      <w:t>DBXX/T XXXX—XXXX</w:t>
    </w:r>
    <w:r>
      <w:rPr>
        <w:rFonts w:hint="eastAsia"/>
        <w:lang w:val="en-US"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0"/>
      </w:pBdr>
      <w:jc w:val="both"/>
    </w:pPr>
    <w:r>
      <w:t>DB21/T XXXXX—20</w:t>
    </w:r>
    <w:r>
      <w:rPr>
        <w:rFonts w:hint="eastAsia"/>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E0B40D"/>
    <w:multiLevelType w:val="singleLevel"/>
    <w:tmpl w:val="80E0B40D"/>
    <w:lvl w:ilvl="0" w:tentative="0">
      <w:start w:val="1"/>
      <w:numFmt w:val="decimal"/>
      <w:lvlText w:val="%1."/>
      <w:lvlJc w:val="left"/>
      <w:pPr>
        <w:ind w:left="425" w:hanging="425"/>
      </w:pPr>
      <w:rPr>
        <w:rFonts w:hint="default"/>
      </w:rPr>
    </w:lvl>
  </w:abstractNum>
  <w:abstractNum w:abstractNumId="1">
    <w:nsid w:val="876ED7EC"/>
    <w:multiLevelType w:val="singleLevel"/>
    <w:tmpl w:val="876ED7EC"/>
    <w:lvl w:ilvl="0" w:tentative="0">
      <w:start w:val="1"/>
      <w:numFmt w:val="decimal"/>
      <w:lvlText w:val="%1."/>
      <w:lvlJc w:val="left"/>
      <w:pPr>
        <w:ind w:left="425" w:hanging="425"/>
      </w:pPr>
      <w:rPr>
        <w:rFonts w:hint="default"/>
      </w:rPr>
    </w:lvl>
  </w:abstractNum>
  <w:abstractNum w:abstractNumId="2">
    <w:nsid w:val="8E330C46"/>
    <w:multiLevelType w:val="multilevel"/>
    <w:tmpl w:val="8E330C46"/>
    <w:lvl w:ilvl="0" w:tentative="0">
      <w:start w:val="1"/>
      <w:numFmt w:val="upperLetter"/>
      <w:pStyle w:val="45"/>
      <w:suff w:val="nothing"/>
      <w:lvlText w:val="附　录　%1"/>
      <w:lvlJc w:val="left"/>
      <w:pPr>
        <w:tabs>
          <w:tab w:val="left" w:pos="420"/>
        </w:tabs>
        <w:ind w:left="432" w:hanging="432"/>
      </w:pPr>
      <w:rPr>
        <w:rFonts w:hint="default" w:ascii="黑体" w:hAnsi="黑体" w:eastAsia="黑体" w:cs="黑体"/>
        <w:sz w:val="21"/>
        <w:szCs w:val="21"/>
      </w:rPr>
    </w:lvl>
    <w:lvl w:ilvl="1" w:tentative="0">
      <w:start w:val="1"/>
      <w:numFmt w:val="decimal"/>
      <w:suff w:val="nothing"/>
      <w:lvlText w:val="%1.%2　"/>
      <w:lvlJc w:val="left"/>
      <w:pPr>
        <w:tabs>
          <w:tab w:val="left" w:pos="420"/>
        </w:tabs>
        <w:ind w:left="575" w:hanging="575"/>
      </w:pPr>
      <w:rPr>
        <w:rFonts w:hint="default" w:ascii="黑体" w:hAnsi="黑体" w:eastAsia="黑体" w:cs="黑体"/>
        <w:sz w:val="21"/>
        <w:szCs w:val="21"/>
      </w:rPr>
    </w:lvl>
    <w:lvl w:ilvl="2" w:tentative="0">
      <w:start w:val="1"/>
      <w:numFmt w:val="decimal"/>
      <w:suff w:val="nothing"/>
      <w:lvlText w:val="%1.%2.%3　"/>
      <w:lvlJc w:val="left"/>
      <w:pPr>
        <w:tabs>
          <w:tab w:val="left" w:pos="420"/>
        </w:tabs>
        <w:ind w:left="720" w:hanging="720"/>
      </w:pPr>
      <w:rPr>
        <w:rFonts w:hint="default" w:ascii="黑体" w:hAnsi="黑体" w:eastAsia="黑体" w:cs="黑体"/>
        <w:sz w:val="21"/>
        <w:szCs w:val="21"/>
      </w:rPr>
    </w:lvl>
    <w:lvl w:ilvl="3" w:tentative="0">
      <w:start w:val="1"/>
      <w:numFmt w:val="decimal"/>
      <w:suff w:val="nothing"/>
      <w:lvlText w:val="%1.%2.%3.%4　"/>
      <w:lvlJc w:val="left"/>
      <w:pPr>
        <w:tabs>
          <w:tab w:val="left" w:pos="0"/>
        </w:tabs>
        <w:ind w:left="864" w:hanging="864"/>
      </w:pPr>
      <w:rPr>
        <w:rFonts w:hint="default" w:ascii="黑体" w:hAnsi="黑体" w:eastAsia="黑体" w:cs="黑体"/>
        <w:sz w:val="21"/>
        <w:szCs w:val="21"/>
      </w:rPr>
    </w:lvl>
    <w:lvl w:ilvl="4" w:tentative="0">
      <w:start w:val="1"/>
      <w:numFmt w:val="decimal"/>
      <w:suff w:val="nothing"/>
      <w:lvlText w:val="%1.%2.%3.%4.%5　"/>
      <w:lvlJc w:val="left"/>
      <w:pPr>
        <w:tabs>
          <w:tab w:val="left" w:pos="420"/>
        </w:tabs>
        <w:ind w:left="1008" w:hanging="1008"/>
      </w:pPr>
      <w:rPr>
        <w:rFonts w:hint="default" w:ascii="宋体" w:hAnsi="宋体" w:eastAsia="宋体" w:cs="宋体"/>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8E3BF2CD"/>
    <w:multiLevelType w:val="singleLevel"/>
    <w:tmpl w:val="8E3BF2CD"/>
    <w:lvl w:ilvl="0" w:tentative="0">
      <w:start w:val="1"/>
      <w:numFmt w:val="decimal"/>
      <w:lvlText w:val="%1."/>
      <w:lvlJc w:val="left"/>
      <w:pPr>
        <w:ind w:left="425" w:hanging="425"/>
      </w:pPr>
      <w:rPr>
        <w:rFonts w:hint="default"/>
      </w:rPr>
    </w:lvl>
  </w:abstractNum>
  <w:abstractNum w:abstractNumId="4">
    <w:nsid w:val="96FB1FCD"/>
    <w:multiLevelType w:val="singleLevel"/>
    <w:tmpl w:val="96FB1FCD"/>
    <w:lvl w:ilvl="0" w:tentative="0">
      <w:start w:val="1"/>
      <w:numFmt w:val="decimal"/>
      <w:lvlText w:val="%1."/>
      <w:lvlJc w:val="left"/>
      <w:pPr>
        <w:ind w:left="425" w:hanging="425"/>
      </w:pPr>
      <w:rPr>
        <w:rFonts w:hint="default"/>
      </w:rPr>
    </w:lvl>
  </w:abstractNum>
  <w:abstractNum w:abstractNumId="5">
    <w:nsid w:val="A6CCF083"/>
    <w:multiLevelType w:val="singleLevel"/>
    <w:tmpl w:val="A6CCF083"/>
    <w:lvl w:ilvl="0" w:tentative="0">
      <w:start w:val="1"/>
      <w:numFmt w:val="lowerLetter"/>
      <w:suff w:val="space"/>
      <w:lvlText w:val="%1）"/>
      <w:lvlJc w:val="left"/>
    </w:lvl>
  </w:abstractNum>
  <w:abstractNum w:abstractNumId="6">
    <w:nsid w:val="B2EBCAF3"/>
    <w:multiLevelType w:val="singleLevel"/>
    <w:tmpl w:val="B2EBCAF3"/>
    <w:lvl w:ilvl="0" w:tentative="0">
      <w:start w:val="1"/>
      <w:numFmt w:val="decimal"/>
      <w:lvlText w:val="%1."/>
      <w:lvlJc w:val="left"/>
      <w:pPr>
        <w:ind w:left="425" w:hanging="425"/>
      </w:pPr>
      <w:rPr>
        <w:rFonts w:hint="default"/>
      </w:rPr>
    </w:lvl>
  </w:abstractNum>
  <w:abstractNum w:abstractNumId="7">
    <w:nsid w:val="B5038C3F"/>
    <w:multiLevelType w:val="singleLevel"/>
    <w:tmpl w:val="B5038C3F"/>
    <w:lvl w:ilvl="0" w:tentative="0">
      <w:start w:val="1"/>
      <w:numFmt w:val="decimal"/>
      <w:lvlText w:val="%1."/>
      <w:lvlJc w:val="left"/>
      <w:pPr>
        <w:ind w:left="425" w:hanging="425"/>
      </w:pPr>
      <w:rPr>
        <w:rFonts w:hint="default"/>
      </w:rPr>
    </w:lvl>
  </w:abstractNum>
  <w:abstractNum w:abstractNumId="8">
    <w:nsid w:val="B73F76DC"/>
    <w:multiLevelType w:val="singleLevel"/>
    <w:tmpl w:val="B73F76DC"/>
    <w:lvl w:ilvl="0" w:tentative="0">
      <w:start w:val="1"/>
      <w:numFmt w:val="decimal"/>
      <w:lvlText w:val="%1."/>
      <w:lvlJc w:val="left"/>
      <w:pPr>
        <w:ind w:left="425" w:hanging="425"/>
      </w:pPr>
      <w:rPr>
        <w:rFonts w:hint="default"/>
      </w:rPr>
    </w:lvl>
  </w:abstractNum>
  <w:abstractNum w:abstractNumId="9">
    <w:nsid w:val="BBB6A4CA"/>
    <w:multiLevelType w:val="singleLevel"/>
    <w:tmpl w:val="BBB6A4CA"/>
    <w:lvl w:ilvl="0" w:tentative="0">
      <w:start w:val="1"/>
      <w:numFmt w:val="decimal"/>
      <w:lvlText w:val="%1."/>
      <w:lvlJc w:val="left"/>
      <w:pPr>
        <w:ind w:left="425" w:hanging="425"/>
      </w:pPr>
      <w:rPr>
        <w:rFonts w:hint="default"/>
      </w:rPr>
    </w:lvl>
  </w:abstractNum>
  <w:abstractNum w:abstractNumId="10">
    <w:nsid w:val="C8A6D1E5"/>
    <w:multiLevelType w:val="multilevel"/>
    <w:tmpl w:val="C8A6D1E5"/>
    <w:lvl w:ilvl="0" w:tentative="0">
      <w:start w:val="1"/>
      <w:numFmt w:val="decimal"/>
      <w:pStyle w:val="38"/>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39"/>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40"/>
      <w:suff w:val="nothing"/>
      <w:lvlText w:val="%1.%2.%3　"/>
      <w:lvlJc w:val="left"/>
      <w:pPr>
        <w:tabs>
          <w:tab w:val="left" w:pos="0"/>
        </w:tabs>
        <w:ind w:left="0" w:firstLine="0"/>
      </w:pPr>
      <w:rPr>
        <w:rFonts w:hint="eastAsia" w:ascii="黑体" w:hAnsi="Times New Roman" w:eastAsia="黑体"/>
        <w:b w:val="0"/>
        <w:i w:val="0"/>
        <w:sz w:val="21"/>
      </w:rPr>
    </w:lvl>
    <w:lvl w:ilvl="3" w:tentative="0">
      <w:start w:val="1"/>
      <w:numFmt w:val="decimal"/>
      <w:pStyle w:val="41"/>
      <w:suff w:val="nothing"/>
      <w:lvlText w:val="%1.%2.%3.%4　"/>
      <w:lvlJc w:val="left"/>
      <w:pPr>
        <w:tabs>
          <w:tab w:val="left" w:pos="0"/>
        </w:tabs>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CDD4800D"/>
    <w:multiLevelType w:val="singleLevel"/>
    <w:tmpl w:val="CDD4800D"/>
    <w:lvl w:ilvl="0" w:tentative="0">
      <w:start w:val="1"/>
      <w:numFmt w:val="decimal"/>
      <w:lvlText w:val="%1."/>
      <w:lvlJc w:val="left"/>
      <w:pPr>
        <w:ind w:left="425" w:hanging="425"/>
      </w:pPr>
      <w:rPr>
        <w:rFonts w:hint="default"/>
      </w:rPr>
    </w:lvl>
  </w:abstractNum>
  <w:abstractNum w:abstractNumId="12">
    <w:nsid w:val="D22CD513"/>
    <w:multiLevelType w:val="singleLevel"/>
    <w:tmpl w:val="D22CD513"/>
    <w:lvl w:ilvl="0" w:tentative="0">
      <w:start w:val="1"/>
      <w:numFmt w:val="lowerLetter"/>
      <w:suff w:val="nothing"/>
      <w:lvlText w:val="%1）"/>
      <w:lvlJc w:val="left"/>
    </w:lvl>
  </w:abstractNum>
  <w:abstractNum w:abstractNumId="13">
    <w:nsid w:val="DB22A6AB"/>
    <w:multiLevelType w:val="singleLevel"/>
    <w:tmpl w:val="DB22A6AB"/>
    <w:lvl w:ilvl="0" w:tentative="0">
      <w:start w:val="1"/>
      <w:numFmt w:val="lowerLetter"/>
      <w:suff w:val="space"/>
      <w:lvlText w:val="%1）"/>
      <w:lvlJc w:val="left"/>
    </w:lvl>
  </w:abstractNum>
  <w:abstractNum w:abstractNumId="14">
    <w:nsid w:val="DF414D05"/>
    <w:multiLevelType w:val="singleLevel"/>
    <w:tmpl w:val="DF414D05"/>
    <w:lvl w:ilvl="0" w:tentative="0">
      <w:start w:val="1"/>
      <w:numFmt w:val="decimal"/>
      <w:lvlText w:val="%1."/>
      <w:lvlJc w:val="left"/>
      <w:pPr>
        <w:ind w:left="425" w:hanging="425"/>
      </w:pPr>
      <w:rPr>
        <w:rFonts w:hint="default"/>
      </w:rPr>
    </w:lvl>
  </w:abstractNum>
  <w:abstractNum w:abstractNumId="15">
    <w:nsid w:val="E7DE8122"/>
    <w:multiLevelType w:val="singleLevel"/>
    <w:tmpl w:val="E7DE8122"/>
    <w:lvl w:ilvl="0" w:tentative="0">
      <w:start w:val="1"/>
      <w:numFmt w:val="decimal"/>
      <w:lvlText w:val="%1."/>
      <w:lvlJc w:val="left"/>
      <w:pPr>
        <w:ind w:left="425" w:hanging="425"/>
      </w:pPr>
      <w:rPr>
        <w:rFonts w:hint="default"/>
      </w:rPr>
    </w:lvl>
  </w:abstractNum>
  <w:abstractNum w:abstractNumId="16">
    <w:nsid w:val="F98515AE"/>
    <w:multiLevelType w:val="singleLevel"/>
    <w:tmpl w:val="F98515AE"/>
    <w:lvl w:ilvl="0" w:tentative="0">
      <w:start w:val="1"/>
      <w:numFmt w:val="decimal"/>
      <w:lvlText w:val="%1."/>
      <w:lvlJc w:val="left"/>
      <w:pPr>
        <w:ind w:left="425" w:hanging="425"/>
      </w:pPr>
      <w:rPr>
        <w:rFonts w:hint="default"/>
      </w:rPr>
    </w:lvl>
  </w:abstractNum>
  <w:abstractNum w:abstractNumId="17">
    <w:nsid w:val="01953E3C"/>
    <w:multiLevelType w:val="singleLevel"/>
    <w:tmpl w:val="01953E3C"/>
    <w:lvl w:ilvl="0" w:tentative="0">
      <w:start w:val="1"/>
      <w:numFmt w:val="decimal"/>
      <w:lvlText w:val="%1."/>
      <w:lvlJc w:val="left"/>
      <w:pPr>
        <w:ind w:left="425" w:hanging="425"/>
      </w:pPr>
      <w:rPr>
        <w:rFonts w:hint="default"/>
      </w:rPr>
    </w:lvl>
  </w:abstractNum>
  <w:abstractNum w:abstractNumId="18">
    <w:nsid w:val="1526826E"/>
    <w:multiLevelType w:val="singleLevel"/>
    <w:tmpl w:val="1526826E"/>
    <w:lvl w:ilvl="0" w:tentative="0">
      <w:start w:val="1"/>
      <w:numFmt w:val="decimal"/>
      <w:lvlText w:val="%1."/>
      <w:lvlJc w:val="left"/>
      <w:pPr>
        <w:ind w:left="425" w:hanging="425"/>
      </w:pPr>
      <w:rPr>
        <w:rFonts w:hint="default"/>
      </w:rPr>
    </w:lvl>
  </w:abstractNum>
  <w:abstractNum w:abstractNumId="19">
    <w:nsid w:val="1EED2171"/>
    <w:multiLevelType w:val="singleLevel"/>
    <w:tmpl w:val="1EED2171"/>
    <w:lvl w:ilvl="0" w:tentative="0">
      <w:start w:val="1"/>
      <w:numFmt w:val="decimal"/>
      <w:lvlText w:val="%1."/>
      <w:lvlJc w:val="left"/>
      <w:pPr>
        <w:ind w:left="425" w:hanging="425"/>
      </w:pPr>
      <w:rPr>
        <w:rFonts w:hint="default"/>
      </w:rPr>
    </w:lvl>
  </w:abstractNum>
  <w:abstractNum w:abstractNumId="20">
    <w:nsid w:val="22EE8D31"/>
    <w:multiLevelType w:val="singleLevel"/>
    <w:tmpl w:val="22EE8D31"/>
    <w:lvl w:ilvl="0" w:tentative="0">
      <w:start w:val="1"/>
      <w:numFmt w:val="decimal"/>
      <w:lvlText w:val="%1."/>
      <w:lvlJc w:val="left"/>
      <w:pPr>
        <w:ind w:left="425" w:hanging="425"/>
      </w:pPr>
      <w:rPr>
        <w:rFonts w:hint="default"/>
      </w:rPr>
    </w:lvl>
  </w:abstractNum>
  <w:abstractNum w:abstractNumId="21">
    <w:nsid w:val="44C50F90"/>
    <w:multiLevelType w:val="multilevel"/>
    <w:tmpl w:val="44C50F90"/>
    <w:lvl w:ilvl="0" w:tentative="0">
      <w:start w:val="1"/>
      <w:numFmt w:val="lowerLetter"/>
      <w:pStyle w:val="55"/>
      <w:lvlText w:val="%1)"/>
      <w:lvlJc w:val="left"/>
      <w:pPr>
        <w:tabs>
          <w:tab w:val="left" w:pos="851"/>
        </w:tabs>
        <w:ind w:left="851" w:hanging="426"/>
      </w:pPr>
      <w:rPr>
        <w:rFonts w:hint="eastAsia" w:ascii="宋体" w:hAnsi="Times New Roman" w:eastAsia="宋体"/>
        <w:sz w:val="21"/>
      </w:rPr>
    </w:lvl>
    <w:lvl w:ilvl="1" w:tentative="0">
      <w:start w:val="1"/>
      <w:numFmt w:val="decimal"/>
      <w:pStyle w:val="53"/>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462F91E5"/>
    <w:multiLevelType w:val="singleLevel"/>
    <w:tmpl w:val="462F91E5"/>
    <w:lvl w:ilvl="0" w:tentative="0">
      <w:start w:val="1"/>
      <w:numFmt w:val="decimal"/>
      <w:lvlText w:val="%1."/>
      <w:lvlJc w:val="left"/>
      <w:pPr>
        <w:ind w:left="425" w:hanging="425"/>
      </w:pPr>
      <w:rPr>
        <w:rFonts w:hint="default"/>
      </w:rPr>
    </w:lvl>
  </w:abstractNum>
  <w:abstractNum w:abstractNumId="23">
    <w:nsid w:val="492828D0"/>
    <w:multiLevelType w:val="singleLevel"/>
    <w:tmpl w:val="492828D0"/>
    <w:lvl w:ilvl="0" w:tentative="0">
      <w:start w:val="1"/>
      <w:numFmt w:val="decimal"/>
      <w:lvlText w:val="%1."/>
      <w:lvlJc w:val="left"/>
      <w:pPr>
        <w:ind w:left="425" w:hanging="425"/>
      </w:pPr>
      <w:rPr>
        <w:rFonts w:hint="default"/>
      </w:rPr>
    </w:lvl>
  </w:abstractNum>
  <w:abstractNum w:abstractNumId="24">
    <w:nsid w:val="494D71FD"/>
    <w:multiLevelType w:val="singleLevel"/>
    <w:tmpl w:val="494D71FD"/>
    <w:lvl w:ilvl="0" w:tentative="0">
      <w:start w:val="1"/>
      <w:numFmt w:val="decimal"/>
      <w:lvlText w:val="%1."/>
      <w:lvlJc w:val="left"/>
      <w:pPr>
        <w:ind w:left="425" w:hanging="425"/>
      </w:pPr>
      <w:rPr>
        <w:rFonts w:hint="default"/>
      </w:rPr>
    </w:lvl>
  </w:abstractNum>
  <w:abstractNum w:abstractNumId="25">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5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6">
    <w:nsid w:val="57F4FAF8"/>
    <w:multiLevelType w:val="singleLevel"/>
    <w:tmpl w:val="57F4FAF8"/>
    <w:lvl w:ilvl="0" w:tentative="0">
      <w:start w:val="1"/>
      <w:numFmt w:val="decimal"/>
      <w:lvlText w:val="%1."/>
      <w:lvlJc w:val="left"/>
      <w:pPr>
        <w:ind w:left="425" w:hanging="425"/>
      </w:pPr>
      <w:rPr>
        <w:rFonts w:hint="default"/>
      </w:rPr>
    </w:lvl>
  </w:abstractNum>
  <w:abstractNum w:abstractNumId="27">
    <w:nsid w:val="646260FA"/>
    <w:multiLevelType w:val="multilevel"/>
    <w:tmpl w:val="646260FA"/>
    <w:lvl w:ilvl="0" w:tentative="0">
      <w:start w:val="1"/>
      <w:numFmt w:val="decimal"/>
      <w:pStyle w:val="47"/>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8">
    <w:nsid w:val="6AC25856"/>
    <w:multiLevelType w:val="multilevel"/>
    <w:tmpl w:val="6AC25856"/>
    <w:lvl w:ilvl="0" w:tentative="0">
      <w:start w:val="1"/>
      <w:numFmt w:val="lowerLetter"/>
      <w:pStyle w:val="44"/>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52"/>
      <w:suff w:val="nothing"/>
      <w:lvlText w:val="%1%2　"/>
      <w:lvlJc w:val="left"/>
      <w:pPr>
        <w:ind w:left="0" w:firstLine="0"/>
      </w:pPr>
      <w:rPr>
        <w:rFonts w:hint="eastAsia" w:ascii="黑体" w:eastAsia="黑体"/>
        <w:b w:val="0"/>
        <w:i w:val="0"/>
        <w:sz w:val="21"/>
      </w:rPr>
    </w:lvl>
    <w:lvl w:ilvl="2" w:tentative="0">
      <w:start w:val="1"/>
      <w:numFmt w:val="decimal"/>
      <w:pStyle w:val="5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4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54"/>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7B28E5B0"/>
    <w:multiLevelType w:val="singleLevel"/>
    <w:tmpl w:val="7B28E5B0"/>
    <w:lvl w:ilvl="0" w:tentative="0">
      <w:start w:val="1"/>
      <w:numFmt w:val="decimal"/>
      <w:suff w:val="nothing"/>
      <w:lvlText w:val="[%1]"/>
      <w:lvlJc w:val="left"/>
      <w:pPr>
        <w:ind w:left="0" w:firstLine="420"/>
      </w:pPr>
      <w:rPr>
        <w:rFonts w:hint="default"/>
      </w:rPr>
    </w:lvl>
  </w:abstractNum>
  <w:num w:numId="1">
    <w:abstractNumId w:val="10"/>
  </w:num>
  <w:num w:numId="2">
    <w:abstractNumId w:val="28"/>
  </w:num>
  <w:num w:numId="3">
    <w:abstractNumId w:val="2"/>
  </w:num>
  <w:num w:numId="4">
    <w:abstractNumId w:val="27"/>
  </w:num>
  <w:num w:numId="5">
    <w:abstractNumId w:val="29"/>
  </w:num>
  <w:num w:numId="6">
    <w:abstractNumId w:val="25"/>
  </w:num>
  <w:num w:numId="7">
    <w:abstractNumId w:val="21"/>
  </w:num>
  <w:num w:numId="8">
    <w:abstractNumId w:val="30"/>
  </w:num>
  <w:num w:numId="9">
    <w:abstractNumId w:val="5"/>
  </w:num>
  <w:num w:numId="10">
    <w:abstractNumId w:val="12"/>
  </w:num>
  <w:num w:numId="11">
    <w:abstractNumId w:val="8"/>
  </w:num>
  <w:num w:numId="12">
    <w:abstractNumId w:val="15"/>
  </w:num>
  <w:num w:numId="13">
    <w:abstractNumId w:val="14"/>
  </w:num>
  <w:num w:numId="14">
    <w:abstractNumId w:val="3"/>
  </w:num>
  <w:num w:numId="15">
    <w:abstractNumId w:val="11"/>
  </w:num>
  <w:num w:numId="16">
    <w:abstractNumId w:val="17"/>
  </w:num>
  <w:num w:numId="17">
    <w:abstractNumId w:val="6"/>
  </w:num>
  <w:num w:numId="18">
    <w:abstractNumId w:val="20"/>
  </w:num>
  <w:num w:numId="19">
    <w:abstractNumId w:val="16"/>
  </w:num>
  <w:num w:numId="20">
    <w:abstractNumId w:val="4"/>
  </w:num>
  <w:num w:numId="21">
    <w:abstractNumId w:val="24"/>
  </w:num>
  <w:num w:numId="22">
    <w:abstractNumId w:val="18"/>
  </w:num>
  <w:num w:numId="23">
    <w:abstractNumId w:val="0"/>
  </w:num>
  <w:num w:numId="24">
    <w:abstractNumId w:val="9"/>
  </w:num>
  <w:num w:numId="25">
    <w:abstractNumId w:val="19"/>
  </w:num>
  <w:num w:numId="26">
    <w:abstractNumId w:val="1"/>
  </w:num>
  <w:num w:numId="27">
    <w:abstractNumId w:val="7"/>
  </w:num>
  <w:num w:numId="28">
    <w:abstractNumId w:val="23"/>
  </w:num>
  <w:num w:numId="29">
    <w:abstractNumId w:val="22"/>
  </w:num>
  <w:num w:numId="30">
    <w:abstractNumId w:val="26"/>
  </w:num>
  <w:num w:numId="31">
    <w:abstractNumId w:val="13"/>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mU2YTI0NDY2ZTBmZGRmNjFiYzg1Y2E3NTRhYWQifQ=="/>
  </w:docVars>
  <w:rsids>
    <w:rsidRoot w:val="00172A27"/>
    <w:rsid w:val="0270686F"/>
    <w:rsid w:val="042C1668"/>
    <w:rsid w:val="06021ED4"/>
    <w:rsid w:val="078F7797"/>
    <w:rsid w:val="08982C60"/>
    <w:rsid w:val="0A5E0832"/>
    <w:rsid w:val="0B291CB1"/>
    <w:rsid w:val="0E6B25E0"/>
    <w:rsid w:val="1319648C"/>
    <w:rsid w:val="13383D64"/>
    <w:rsid w:val="14445DAD"/>
    <w:rsid w:val="172A3039"/>
    <w:rsid w:val="19AD1CFF"/>
    <w:rsid w:val="1A6F6E94"/>
    <w:rsid w:val="1E5E4A6A"/>
    <w:rsid w:val="1F801938"/>
    <w:rsid w:val="1FB74CF6"/>
    <w:rsid w:val="23A0684B"/>
    <w:rsid w:val="248A3369"/>
    <w:rsid w:val="25CC33E0"/>
    <w:rsid w:val="26917128"/>
    <w:rsid w:val="28F811E9"/>
    <w:rsid w:val="294D7958"/>
    <w:rsid w:val="29F86FC6"/>
    <w:rsid w:val="2A8C323E"/>
    <w:rsid w:val="2B2A751A"/>
    <w:rsid w:val="2B555710"/>
    <w:rsid w:val="2BEB171C"/>
    <w:rsid w:val="2BF5382C"/>
    <w:rsid w:val="2D960FD0"/>
    <w:rsid w:val="2E5C7CD6"/>
    <w:rsid w:val="2EA72D69"/>
    <w:rsid w:val="2F151A6E"/>
    <w:rsid w:val="2F7E1D1C"/>
    <w:rsid w:val="32B92455"/>
    <w:rsid w:val="33AF6948"/>
    <w:rsid w:val="34870386"/>
    <w:rsid w:val="36624145"/>
    <w:rsid w:val="39317DFF"/>
    <w:rsid w:val="3951684D"/>
    <w:rsid w:val="3AC568A1"/>
    <w:rsid w:val="3AF14CFF"/>
    <w:rsid w:val="3BDD601C"/>
    <w:rsid w:val="3DCA69F7"/>
    <w:rsid w:val="402B6E29"/>
    <w:rsid w:val="40692574"/>
    <w:rsid w:val="410202BD"/>
    <w:rsid w:val="43301127"/>
    <w:rsid w:val="43B14168"/>
    <w:rsid w:val="448259B3"/>
    <w:rsid w:val="462966A2"/>
    <w:rsid w:val="46B8390E"/>
    <w:rsid w:val="476C2551"/>
    <w:rsid w:val="47DE73A4"/>
    <w:rsid w:val="48F84495"/>
    <w:rsid w:val="4B510E62"/>
    <w:rsid w:val="4C3854C8"/>
    <w:rsid w:val="4DE35714"/>
    <w:rsid w:val="4E5456AD"/>
    <w:rsid w:val="4E9B7D9D"/>
    <w:rsid w:val="503F41EE"/>
    <w:rsid w:val="50DD469C"/>
    <w:rsid w:val="514079F2"/>
    <w:rsid w:val="51E25CE3"/>
    <w:rsid w:val="51F067FF"/>
    <w:rsid w:val="533D7EDF"/>
    <w:rsid w:val="53B42EB9"/>
    <w:rsid w:val="550541C2"/>
    <w:rsid w:val="588B51D2"/>
    <w:rsid w:val="58EC57DA"/>
    <w:rsid w:val="59A46A2B"/>
    <w:rsid w:val="59C04B5B"/>
    <w:rsid w:val="5A581238"/>
    <w:rsid w:val="5B4672E2"/>
    <w:rsid w:val="5BD72099"/>
    <w:rsid w:val="5BE700E2"/>
    <w:rsid w:val="5E3D277D"/>
    <w:rsid w:val="5F24004E"/>
    <w:rsid w:val="62483940"/>
    <w:rsid w:val="647B4A42"/>
    <w:rsid w:val="6612673F"/>
    <w:rsid w:val="661564B6"/>
    <w:rsid w:val="673F21F8"/>
    <w:rsid w:val="67E20393"/>
    <w:rsid w:val="687E6AB5"/>
    <w:rsid w:val="69770C2A"/>
    <w:rsid w:val="6BDF3567"/>
    <w:rsid w:val="6D262AD0"/>
    <w:rsid w:val="6EFC4430"/>
    <w:rsid w:val="6F023999"/>
    <w:rsid w:val="6F1E7E0E"/>
    <w:rsid w:val="6F2562BF"/>
    <w:rsid w:val="70952446"/>
    <w:rsid w:val="711141D6"/>
    <w:rsid w:val="714F1027"/>
    <w:rsid w:val="722E4900"/>
    <w:rsid w:val="722F33DD"/>
    <w:rsid w:val="7258622E"/>
    <w:rsid w:val="74CE23CA"/>
    <w:rsid w:val="75750A98"/>
    <w:rsid w:val="76D436BA"/>
    <w:rsid w:val="77752FD1"/>
    <w:rsid w:val="79A27982"/>
    <w:rsid w:val="79AD55D6"/>
    <w:rsid w:val="7A4B3CD7"/>
    <w:rsid w:val="7BD54A1F"/>
    <w:rsid w:val="7DA61899"/>
    <w:rsid w:val="7DBB7604"/>
    <w:rsid w:val="7ED153CC"/>
    <w:rsid w:val="7FAB3A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spacing w:before="50" w:beforeLines="50" w:beforeAutospacing="0" w:after="50" w:afterLines="50" w:afterAutospacing="0" w:line="240" w:lineRule="auto"/>
      <w:jc w:val="center"/>
      <w:outlineLvl w:val="1"/>
    </w:pPr>
    <w:rPr>
      <w:rFonts w:ascii="黑体" w:hAnsi="黑体" w:eastAsia="黑体"/>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widowControl/>
      <w:spacing w:line="384" w:lineRule="exact"/>
      <w:ind w:right="-364" w:rightChars="-364"/>
    </w:pPr>
    <w:rPr>
      <w:rFonts w:ascii="宋体" w:hAnsi="宋体" w:eastAsia="宋体" w:cs="宋体"/>
      <w:szCs w:val="21"/>
      <w:lang w:val="ca-ES" w:eastAsia="ca-ES" w:bidi="ca-ES"/>
    </w:rPr>
  </w:style>
  <w:style w:type="paragraph" w:styleId="3">
    <w:name w:val="Title"/>
    <w:basedOn w:val="1"/>
    <w:next w:val="1"/>
    <w:qFormat/>
    <w:uiPriority w:val="10"/>
    <w:pPr>
      <w:ind w:firstLine="0" w:firstLineChars="0"/>
      <w:contextualSpacing/>
      <w:jc w:val="center"/>
    </w:pPr>
    <w:rPr>
      <w:rFonts w:ascii="Cambria" w:hAnsi="Cambria" w:eastAsia="宋体"/>
      <w:b/>
      <w:spacing w:val="5"/>
      <w:sz w:val="32"/>
      <w:szCs w:val="52"/>
    </w:rPr>
  </w:style>
  <w:style w:type="paragraph" w:styleId="5">
    <w:name w:val="annotation text"/>
    <w:basedOn w:val="1"/>
    <w:qFormat/>
    <w:uiPriority w:val="0"/>
    <w:pPr>
      <w:jc w:val="left"/>
    </w:pPr>
  </w:style>
  <w:style w:type="paragraph" w:styleId="6">
    <w:name w:val="toc 3"/>
    <w:basedOn w:val="1"/>
    <w:next w:val="1"/>
    <w:qFormat/>
    <w:uiPriority w:val="0"/>
    <w:pPr>
      <w:ind w:left="840" w:leftChars="400"/>
    </w:pPr>
  </w:style>
  <w:style w:type="paragraph" w:styleId="7">
    <w:name w:val="footer"/>
    <w:basedOn w:val="1"/>
    <w:qFormat/>
    <w:uiPriority w:val="0"/>
    <w:pPr>
      <w:snapToGrid w:val="0"/>
      <w:ind w:right="210" w:rightChars="100"/>
      <w:jc w:val="righ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semiHidden/>
    <w:qFormat/>
    <w:uiPriority w:val="0"/>
    <w:pPr>
      <w:tabs>
        <w:tab w:val="right" w:leader="dot" w:pos="9242"/>
      </w:tabs>
      <w:spacing w:beforeLines="25" w:afterLines="25"/>
      <w:jc w:val="left"/>
    </w:pPr>
    <w:rPr>
      <w:rFonts w:ascii="宋体"/>
      <w:szCs w:val="21"/>
    </w:rPr>
  </w:style>
  <w:style w:type="paragraph" w:styleId="10">
    <w:name w:val="toc 2"/>
    <w:basedOn w:val="9"/>
    <w:next w:val="1"/>
    <w:semiHidden/>
    <w:qFormat/>
    <w:uiPriority w:val="0"/>
    <w:rPr>
      <w:rFonts w:ascii="宋体"/>
      <w:szCs w:val="21"/>
    </w:rPr>
  </w:style>
  <w:style w:type="paragraph" w:styleId="11">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7">
    <w:name w:val="其他标准标志"/>
    <w:basedOn w:val="18"/>
    <w:qFormat/>
    <w:uiPriority w:val="0"/>
    <w:pPr>
      <w:framePr w:w="6101" w:vAnchor="page" w:hAnchor="page" w:x="4673" w:y="942"/>
    </w:pPr>
    <w:rPr>
      <w:w w:val="130"/>
    </w:rPr>
  </w:style>
  <w:style w:type="paragraph" w:customStyle="1" w:styleId="18">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19">
    <w:name w:val="文献分类号"/>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20">
    <w:name w:val="封面标准号2"/>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21">
    <w:name w:val="封面标准代替信息"/>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2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23">
    <w:name w:val="封面标准英文名称"/>
    <w:basedOn w:val="22"/>
    <w:qFormat/>
    <w:uiPriority w:val="0"/>
    <w:pPr>
      <w:spacing w:before="370" w:line="400" w:lineRule="exact"/>
    </w:pPr>
    <w:rPr>
      <w:rFonts w:ascii="Times New Roman"/>
      <w:sz w:val="28"/>
      <w:szCs w:val="28"/>
    </w:rPr>
  </w:style>
  <w:style w:type="paragraph" w:customStyle="1" w:styleId="24">
    <w:name w:val="封面一致性程度标识"/>
    <w:basedOn w:val="23"/>
    <w:qFormat/>
    <w:uiPriority w:val="0"/>
    <w:pPr>
      <w:spacing w:before="440"/>
    </w:pPr>
    <w:rPr>
      <w:rFonts w:ascii="宋体" w:eastAsia="宋体"/>
    </w:rPr>
  </w:style>
  <w:style w:type="paragraph" w:customStyle="1" w:styleId="25">
    <w:name w:val="封面标准文稿类别"/>
    <w:basedOn w:val="24"/>
    <w:qFormat/>
    <w:uiPriority w:val="0"/>
    <w:pPr>
      <w:spacing w:after="160" w:line="240" w:lineRule="auto"/>
    </w:pPr>
    <w:rPr>
      <w:sz w:val="24"/>
    </w:rPr>
  </w:style>
  <w:style w:type="paragraph" w:customStyle="1" w:styleId="26">
    <w:name w:val="封面标准文稿编辑信息"/>
    <w:basedOn w:val="25"/>
    <w:qFormat/>
    <w:uiPriority w:val="0"/>
    <w:pPr>
      <w:spacing w:before="180" w:line="180" w:lineRule="exact"/>
    </w:pPr>
    <w:rPr>
      <w:sz w:val="21"/>
    </w:rPr>
  </w:style>
  <w:style w:type="paragraph" w:customStyle="1" w:styleId="27">
    <w:name w:val="其他发布日期"/>
    <w:basedOn w:val="28"/>
    <w:qFormat/>
    <w:uiPriority w:val="0"/>
    <w:pPr>
      <w:framePr w:vAnchor="page" w:hAnchor="text" w:x="1419"/>
    </w:pPr>
  </w:style>
  <w:style w:type="paragraph" w:customStyle="1" w:styleId="28">
    <w:name w:val="发布日期"/>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29">
    <w:name w:val="其他实施日期"/>
    <w:basedOn w:val="30"/>
    <w:qFormat/>
    <w:uiPriority w:val="0"/>
  </w:style>
  <w:style w:type="paragraph" w:customStyle="1" w:styleId="30">
    <w:name w:val="实施日期"/>
    <w:basedOn w:val="28"/>
    <w:qFormat/>
    <w:uiPriority w:val="0"/>
    <w:pPr>
      <w:framePr w:vAnchor="page" w:hAnchor="text"/>
      <w:jc w:val="right"/>
    </w:pPr>
  </w:style>
  <w:style w:type="paragraph" w:customStyle="1" w:styleId="31">
    <w:name w:val="其他发布部门"/>
    <w:basedOn w:val="32"/>
    <w:qFormat/>
    <w:uiPriority w:val="0"/>
    <w:pPr>
      <w:framePr w:y="15310"/>
      <w:spacing w:line="0" w:lineRule="atLeast"/>
    </w:pPr>
    <w:rPr>
      <w:rFonts w:ascii="黑体" w:eastAsia="黑体"/>
      <w:b w:val="0"/>
    </w:rPr>
  </w:style>
  <w:style w:type="paragraph" w:customStyle="1" w:styleId="32">
    <w:name w:val="发布部门"/>
    <w:next w:val="33"/>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33">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34">
    <w:name w:val="标准书眉_奇数页"/>
    <w:next w:val="1"/>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35">
    <w:name w:val="标准书眉_偶数页"/>
    <w:basedOn w:val="34"/>
    <w:next w:val="1"/>
    <w:qFormat/>
    <w:uiPriority w:val="0"/>
    <w:pPr>
      <w:jc w:val="left"/>
    </w:pPr>
  </w:style>
  <w:style w:type="paragraph" w:customStyle="1" w:styleId="36">
    <w:name w:val="标准书脚_奇数页"/>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37">
    <w:name w:val="标准书脚_偶数页"/>
    <w:qFormat/>
    <w:uiPriority w:val="0"/>
    <w:pPr>
      <w:spacing w:before="120"/>
      <w:ind w:left="221"/>
    </w:pPr>
    <w:rPr>
      <w:rFonts w:ascii="宋体" w:hAnsi="Calibri" w:eastAsia="宋体" w:cs="Times New Roman"/>
      <w:sz w:val="18"/>
      <w:szCs w:val="18"/>
      <w:lang w:val="en-US" w:eastAsia="zh-CN" w:bidi="ar-SA"/>
    </w:rPr>
  </w:style>
  <w:style w:type="paragraph" w:customStyle="1" w:styleId="38">
    <w:name w:val="章标题"/>
    <w:next w:val="33"/>
    <w:qFormat/>
    <w:uiPriority w:val="0"/>
    <w:pPr>
      <w:numPr>
        <w:ilvl w:val="0"/>
        <w:numId w:val="1"/>
      </w:numPr>
      <w:spacing w:before="100" w:beforeLines="100" w:after="100" w:afterLines="100"/>
      <w:jc w:val="both"/>
      <w:outlineLvl w:val="1"/>
    </w:pPr>
    <w:rPr>
      <w:rFonts w:ascii="黑体" w:hAnsi="黑体" w:eastAsia="黑体" w:cstheme="minorBidi"/>
      <w:sz w:val="21"/>
      <w:lang w:val="en-US" w:eastAsia="zh-CN" w:bidi="ar-SA"/>
    </w:rPr>
  </w:style>
  <w:style w:type="paragraph" w:customStyle="1" w:styleId="39">
    <w:name w:val="一级条标题"/>
    <w:next w:val="33"/>
    <w:qFormat/>
    <w:uiPriority w:val="0"/>
    <w:pPr>
      <w:numPr>
        <w:ilvl w:val="1"/>
        <w:numId w:val="1"/>
      </w:numPr>
      <w:spacing w:before="50" w:beforeLines="50" w:after="50" w:afterLines="50"/>
      <w:outlineLvl w:val="2"/>
    </w:pPr>
    <w:rPr>
      <w:rFonts w:ascii="黑体" w:hAnsi="黑体" w:eastAsia="黑体" w:cstheme="minorBidi"/>
      <w:sz w:val="21"/>
      <w:szCs w:val="21"/>
      <w:lang w:val="en-US" w:eastAsia="zh-CN" w:bidi="ar-SA"/>
    </w:rPr>
  </w:style>
  <w:style w:type="paragraph" w:customStyle="1" w:styleId="40">
    <w:name w:val="二级条标题"/>
    <w:basedOn w:val="39"/>
    <w:next w:val="33"/>
    <w:qFormat/>
    <w:uiPriority w:val="0"/>
    <w:pPr>
      <w:numPr>
        <w:ilvl w:val="2"/>
      </w:numPr>
      <w:tabs>
        <w:tab w:val="left" w:pos="0"/>
      </w:tabs>
      <w:spacing w:before="50" w:after="50"/>
      <w:ind w:left="0" w:firstLine="0"/>
      <w:outlineLvl w:val="3"/>
    </w:pPr>
    <w:rPr>
      <w:rFonts w:ascii="黑体" w:hAnsi="黑体" w:eastAsia="黑体"/>
      <w:sz w:val="21"/>
      <w:szCs w:val="21"/>
      <w:lang w:val="en-US" w:eastAsia="zh-CN" w:bidi="ar-SA"/>
    </w:rPr>
  </w:style>
  <w:style w:type="paragraph" w:customStyle="1" w:styleId="41">
    <w:name w:val="三级条标题"/>
    <w:basedOn w:val="40"/>
    <w:next w:val="33"/>
    <w:qFormat/>
    <w:uiPriority w:val="0"/>
    <w:pPr>
      <w:numPr>
        <w:ilvl w:val="3"/>
      </w:numPr>
      <w:ind w:left="0"/>
      <w:outlineLvl w:val="4"/>
    </w:pPr>
    <w:rPr>
      <w:rFonts w:ascii="黑体" w:hAnsi="黑体" w:eastAsia="黑体"/>
      <w:sz w:val="21"/>
      <w:szCs w:val="21"/>
      <w:lang w:val="en-US" w:eastAsia="zh-CN" w:bidi="ar-SA"/>
    </w:rPr>
  </w:style>
  <w:style w:type="paragraph" w:customStyle="1" w:styleId="42">
    <w:name w:val="参考文献"/>
    <w:basedOn w:val="1"/>
    <w:next w:val="33"/>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43">
    <w:name w:val="终结线"/>
    <w:basedOn w:val="1"/>
    <w:qFormat/>
    <w:uiPriority w:val="0"/>
    <w:pPr>
      <w:framePr w:hSpace="181" w:vSpace="181" w:wrap="around" w:vAnchor="text" w:hAnchor="margin" w:xAlign="center" w:y="285"/>
    </w:pPr>
  </w:style>
  <w:style w:type="paragraph" w:customStyle="1" w:styleId="44">
    <w:name w:val="字母编号列项（一级）"/>
    <w:qFormat/>
    <w:uiPriority w:val="0"/>
    <w:pPr>
      <w:numPr>
        <w:ilvl w:val="0"/>
        <w:numId w:val="2"/>
      </w:numPr>
      <w:jc w:val="both"/>
    </w:pPr>
    <w:rPr>
      <w:rFonts w:ascii="宋体" w:hAnsi="Times New Roman" w:eastAsia="宋体" w:cs="Times New Roman"/>
      <w:sz w:val="21"/>
      <w:lang w:val="en-US" w:eastAsia="zh-CN" w:bidi="ar-SA"/>
    </w:rPr>
  </w:style>
  <w:style w:type="paragraph" w:customStyle="1" w:styleId="45">
    <w:name w:val="一级附录"/>
    <w:basedOn w:val="1"/>
    <w:qFormat/>
    <w:uiPriority w:val="0"/>
    <w:pPr>
      <w:numPr>
        <w:ilvl w:val="0"/>
        <w:numId w:val="3"/>
      </w:numPr>
      <w:ind w:left="432" w:hanging="432"/>
      <w:jc w:val="center"/>
    </w:pPr>
    <w:rPr>
      <w:rFonts w:eastAsia="黑体" w:asciiTheme="minorAscii" w:hAnsiTheme="minorAscii"/>
      <w:color w:val="000000" w:themeColor="text1"/>
      <w14:textFill>
        <w14:solidFill>
          <w14:schemeClr w14:val="tx1"/>
        </w14:solidFill>
      </w14:textFill>
    </w:rPr>
  </w:style>
  <w:style w:type="paragraph" w:customStyle="1" w:styleId="46">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7">
    <w:name w:val="标准文件_正文表标题"/>
    <w:next w:val="46"/>
    <w:qFormat/>
    <w:uiPriority w:val="0"/>
    <w:pPr>
      <w:numPr>
        <w:ilvl w:val="0"/>
        <w:numId w:val="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48">
    <w:name w:val="标准文件_表格"/>
    <w:basedOn w:val="46"/>
    <w:qFormat/>
    <w:uiPriority w:val="0"/>
    <w:pPr>
      <w:ind w:firstLine="0" w:firstLineChars="0"/>
      <w:jc w:val="center"/>
    </w:pPr>
    <w:rPr>
      <w:sz w:val="18"/>
    </w:rPr>
  </w:style>
  <w:style w:type="paragraph" w:customStyle="1" w:styleId="49">
    <w:name w:val="标准文件_二级条标题"/>
    <w:next w:val="46"/>
    <w:qFormat/>
    <w:uiPriority w:val="0"/>
    <w:pPr>
      <w:widowControl w:val="0"/>
      <w:numPr>
        <w:ilvl w:val="3"/>
        <w:numId w:val="5"/>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50">
    <w:name w:val="标准文件_附录表标题"/>
    <w:next w:val="46"/>
    <w:qFormat/>
    <w:uiPriority w:val="0"/>
    <w:pPr>
      <w:numPr>
        <w:ilvl w:val="1"/>
        <w:numId w:val="6"/>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51">
    <w:name w:val="标准文件_一级条标题"/>
    <w:basedOn w:val="52"/>
    <w:next w:val="46"/>
    <w:qFormat/>
    <w:uiPriority w:val="0"/>
    <w:pPr>
      <w:numPr>
        <w:ilvl w:val="2"/>
      </w:numPr>
      <w:spacing w:before="50" w:beforeLines="50" w:after="50" w:afterLines="50"/>
      <w:outlineLvl w:val="1"/>
    </w:pPr>
  </w:style>
  <w:style w:type="paragraph" w:customStyle="1" w:styleId="52">
    <w:name w:val="标准文件_章标题"/>
    <w:next w:val="46"/>
    <w:qFormat/>
    <w:uiPriority w:val="0"/>
    <w:pPr>
      <w:numPr>
        <w:ilvl w:val="1"/>
        <w:numId w:val="5"/>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3">
    <w:name w:val="标准文件_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54">
    <w:name w:val="标准文件_注："/>
    <w:next w:val="46"/>
    <w:qFormat/>
    <w:uiPriority w:val="0"/>
    <w:pPr>
      <w:widowControl w:val="0"/>
      <w:numPr>
        <w:ilvl w:val="0"/>
        <w:numId w:val="8"/>
      </w:numPr>
      <w:autoSpaceDE w:val="0"/>
      <w:autoSpaceDN w:val="0"/>
      <w:jc w:val="both"/>
    </w:pPr>
    <w:rPr>
      <w:rFonts w:ascii="宋体" w:hAnsi="Times New Roman" w:eastAsia="宋体" w:cs="Times New Roman"/>
      <w:sz w:val="18"/>
      <w:szCs w:val="18"/>
      <w:lang w:val="en-US" w:eastAsia="zh-CN" w:bidi="ar-SA"/>
    </w:rPr>
  </w:style>
  <w:style w:type="paragraph" w:customStyle="1" w:styleId="55">
    <w:name w:val="标准文件_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56">
    <w:name w:val="Table Paragraph"/>
    <w:basedOn w:val="1"/>
    <w:qFormat/>
    <w:uiPriority w:val="1"/>
    <w:rPr>
      <w:rFonts w:ascii="宋体" w:hAnsi="宋体" w:cs="宋体"/>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66</Pages>
  <Words>36818</Words>
  <Characters>38717</Characters>
  <Lines>1</Lines>
  <Paragraphs>1</Paragraphs>
  <TotalTime>7</TotalTime>
  <ScaleCrop>false</ScaleCrop>
  <LinksUpToDate>false</LinksUpToDate>
  <CharactersWithSpaces>39251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2022-11-01T00:39:00Z</dcterms:created>
  <dc:creator>TOSHIBA</dc:creator>
  <cp:lastModifiedBy>李佳丽</cp:lastModifiedBy>
  <dcterms:modified xsi:type="dcterms:W3CDTF">2023-05-30T05:49:27Z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06299E51761A4E9F9D90501C722BC2FB_13</vt:lpwstr>
  </property>
</Properties>
</file>